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45" w:rsidRPr="0013578D" w:rsidRDefault="00EE1371">
      <w:pPr>
        <w:rPr>
          <w:rFonts w:ascii="Arial" w:hAnsi="Arial" w:cs="Arial"/>
          <w:sz w:val="24"/>
          <w:szCs w:val="24"/>
        </w:rPr>
      </w:pPr>
      <w:r w:rsidRPr="0013578D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13578D">
        <w:rPr>
          <w:rFonts w:ascii="Arial" w:hAnsi="Arial" w:cs="Arial"/>
          <w:sz w:val="24"/>
          <w:szCs w:val="24"/>
        </w:rPr>
        <w:t>цифровизация</w:t>
      </w:r>
      <w:proofErr w:type="spellEnd"/>
      <w:r w:rsidRPr="0013578D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13578D">
        <w:rPr>
          <w:rFonts w:ascii="Arial" w:hAnsi="Arial" w:cs="Arial"/>
          <w:sz w:val="24"/>
          <w:szCs w:val="24"/>
        </w:rPr>
        <w:t xml:space="preserve"> онлайн кредиты и открытие счетов</w:t>
      </w:r>
    </w:p>
    <w:p w:rsidR="0013578D" w:rsidRPr="0013578D" w:rsidRDefault="0013578D" w:rsidP="0013578D">
      <w:pPr>
        <w:rPr>
          <w:rFonts w:ascii="Arial" w:hAnsi="Arial" w:cs="Arial"/>
          <w:sz w:val="24"/>
          <w:szCs w:val="24"/>
        </w:rPr>
      </w:pPr>
    </w:p>
    <w:p w:rsidR="00947F0E" w:rsidRPr="00947F0E" w:rsidRDefault="00947F0E" w:rsidP="00947F0E">
      <w:pPr>
        <w:rPr>
          <w:rFonts w:ascii="Arial" w:hAnsi="Arial" w:cs="Arial"/>
          <w:sz w:val="24"/>
        </w:rPr>
      </w:pPr>
      <w:proofErr w:type="spellStart"/>
      <w:r w:rsidRPr="00947F0E">
        <w:rPr>
          <w:rFonts w:ascii="Arial" w:hAnsi="Arial" w:cs="Arial"/>
          <w:sz w:val="24"/>
        </w:rPr>
        <w:t>Цифровизация</w:t>
      </w:r>
      <w:proofErr w:type="spellEnd"/>
      <w:r w:rsidRPr="00947F0E">
        <w:rPr>
          <w:rFonts w:ascii="Arial" w:hAnsi="Arial" w:cs="Arial"/>
          <w:sz w:val="24"/>
        </w:rPr>
        <w:t xml:space="preserve"> линейки банковских продуктов является для нас одной из главнейших задач. Внедрение дистанционных сервисов снижает нагрузку на клиентов и банки, создавая основу для экономии времени и средств. Благодаря интеграции с SIMA İmza наши корпоративные клиенты получили доступ к заемным средствам в любое удобное для них время. При этом процесс оформления кредита абсолютно безопасный. Сегодня мы отмечаем высокую финансовую активность клиентов всех сегментов. По итогам </w:t>
      </w:r>
      <w:r>
        <w:rPr>
          <w:rFonts w:ascii="Arial" w:hAnsi="Arial" w:cs="Arial"/>
          <w:sz w:val="24"/>
        </w:rPr>
        <w:t xml:space="preserve">2024 </w:t>
      </w:r>
      <w:r w:rsidRPr="00947F0E">
        <w:rPr>
          <w:rFonts w:ascii="Arial" w:hAnsi="Arial" w:cs="Arial"/>
          <w:sz w:val="24"/>
        </w:rPr>
        <w:t xml:space="preserve">года объем выдачи бизнес кредитов </w:t>
      </w:r>
      <w:r>
        <w:rPr>
          <w:rFonts w:ascii="Arial" w:hAnsi="Arial" w:cs="Arial"/>
          <w:sz w:val="24"/>
        </w:rPr>
        <w:t xml:space="preserve">вырос на </w:t>
      </w:r>
      <w:r w:rsidRPr="00947F0E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2</w:t>
      </w:r>
      <w:r w:rsidRPr="00947F0E">
        <w:rPr>
          <w:rFonts w:ascii="Arial" w:hAnsi="Arial" w:cs="Arial"/>
          <w:sz w:val="24"/>
        </w:rPr>
        <w:t xml:space="preserve">%. Мы </w:t>
      </w:r>
      <w:r>
        <w:rPr>
          <w:rFonts w:ascii="Arial" w:hAnsi="Arial" w:cs="Arial"/>
          <w:sz w:val="24"/>
        </w:rPr>
        <w:t>уверены</w:t>
      </w:r>
      <w:r w:rsidRPr="00947F0E">
        <w:rPr>
          <w:rFonts w:ascii="Arial" w:hAnsi="Arial" w:cs="Arial"/>
          <w:sz w:val="24"/>
        </w:rPr>
        <w:t>, что новые возможности кредитования позволят нарастить наши показатели в этом направлении</w:t>
      </w:r>
      <w:r>
        <w:rPr>
          <w:rFonts w:ascii="Arial" w:hAnsi="Arial" w:cs="Arial"/>
          <w:sz w:val="24"/>
        </w:rPr>
        <w:t xml:space="preserve"> и в 2025 году.</w:t>
      </w:r>
    </w:p>
    <w:p w:rsidR="0013578D" w:rsidRDefault="00947F0E" w:rsidP="00135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Хочу напомнить, что в</w:t>
      </w:r>
      <w:r w:rsidR="0013578D" w:rsidRPr="0013578D">
        <w:rPr>
          <w:rFonts w:ascii="Arial" w:hAnsi="Arial" w:cs="Arial"/>
          <w:sz w:val="24"/>
          <w:szCs w:val="24"/>
        </w:rPr>
        <w:t xml:space="preserve"> сентябре 2024 года мы дали возможность нашим клиентам индивидуальным предпринимателям возможность </w:t>
      </w:r>
      <w:r w:rsidR="0013578D" w:rsidRPr="0013578D">
        <w:rPr>
          <w:rFonts w:ascii="Arial" w:hAnsi="Arial" w:cs="Arial"/>
          <w:bCs/>
          <w:iCs/>
          <w:sz w:val="24"/>
          <w:szCs w:val="24"/>
        </w:rPr>
        <w:t>о</w:t>
      </w:r>
      <w:r w:rsidR="0013578D" w:rsidRPr="0013578D">
        <w:rPr>
          <w:rFonts w:ascii="Arial" w:hAnsi="Arial" w:cs="Arial"/>
          <w:bCs/>
          <w:iCs/>
          <w:sz w:val="24"/>
          <w:szCs w:val="24"/>
        </w:rPr>
        <w:t>нлайн откры</w:t>
      </w:r>
      <w:r w:rsidR="0013578D" w:rsidRPr="0013578D">
        <w:rPr>
          <w:rFonts w:ascii="Arial" w:hAnsi="Arial" w:cs="Arial"/>
          <w:bCs/>
          <w:iCs/>
          <w:sz w:val="24"/>
          <w:szCs w:val="24"/>
        </w:rPr>
        <w:t>вать</w:t>
      </w:r>
      <w:r w:rsidR="0013578D" w:rsidRPr="0013578D">
        <w:rPr>
          <w:rFonts w:ascii="Arial" w:hAnsi="Arial" w:cs="Arial"/>
          <w:bCs/>
          <w:iCs/>
          <w:sz w:val="24"/>
          <w:szCs w:val="24"/>
        </w:rPr>
        <w:t xml:space="preserve"> счет</w:t>
      </w:r>
      <w:r w:rsidR="0013578D" w:rsidRPr="0013578D">
        <w:rPr>
          <w:rFonts w:ascii="Arial" w:hAnsi="Arial" w:cs="Arial"/>
          <w:bCs/>
          <w:iCs/>
          <w:sz w:val="24"/>
          <w:szCs w:val="24"/>
        </w:rPr>
        <w:t>а</w:t>
      </w:r>
      <w:r w:rsidR="0013578D" w:rsidRPr="0013578D">
        <w:rPr>
          <w:rFonts w:ascii="Arial" w:hAnsi="Arial" w:cs="Arial"/>
          <w:bCs/>
          <w:iCs/>
          <w:sz w:val="24"/>
          <w:szCs w:val="24"/>
        </w:rPr>
        <w:t xml:space="preserve"> </w:t>
      </w:r>
      <w:r w:rsidR="0013578D" w:rsidRPr="0013578D">
        <w:rPr>
          <w:rFonts w:ascii="Arial" w:hAnsi="Arial" w:cs="Arial"/>
          <w:bCs/>
          <w:iCs/>
          <w:sz w:val="24"/>
          <w:szCs w:val="24"/>
        </w:rPr>
        <w:t>в нашем банке</w:t>
      </w:r>
      <w:r w:rsidR="0013578D">
        <w:rPr>
          <w:rFonts w:ascii="Arial" w:hAnsi="Arial" w:cs="Arial"/>
          <w:bCs/>
          <w:iCs/>
          <w:sz w:val="24"/>
          <w:szCs w:val="24"/>
        </w:rPr>
        <w:t xml:space="preserve">, а совсем недавно, </w:t>
      </w:r>
      <w:r w:rsidR="0013578D">
        <w:rPr>
          <w:rFonts w:ascii="Arial" w:hAnsi="Arial" w:cs="Arial"/>
          <w:sz w:val="24"/>
          <w:szCs w:val="24"/>
        </w:rPr>
        <w:t xml:space="preserve">такую же </w:t>
      </w:r>
      <w:r w:rsidR="0013578D" w:rsidRPr="0013578D">
        <w:rPr>
          <w:rFonts w:ascii="Arial" w:hAnsi="Arial" w:cs="Arial"/>
          <w:sz w:val="24"/>
          <w:szCs w:val="24"/>
        </w:rPr>
        <w:t xml:space="preserve">​​возможность </w:t>
      </w:r>
      <w:r w:rsidR="0013578D">
        <w:rPr>
          <w:rFonts w:ascii="Arial" w:hAnsi="Arial" w:cs="Arial"/>
          <w:sz w:val="24"/>
          <w:szCs w:val="24"/>
        </w:rPr>
        <w:t xml:space="preserve">мы открыли и </w:t>
      </w:r>
      <w:r w:rsidR="0013578D" w:rsidRPr="0013578D">
        <w:rPr>
          <w:rFonts w:ascii="Arial" w:hAnsi="Arial" w:cs="Arial"/>
          <w:sz w:val="24"/>
          <w:szCs w:val="24"/>
        </w:rPr>
        <w:t>для юридических лиц</w:t>
      </w:r>
      <w:r w:rsidR="0013578D">
        <w:rPr>
          <w:rFonts w:ascii="Arial" w:hAnsi="Arial" w:cs="Arial"/>
          <w:sz w:val="24"/>
          <w:szCs w:val="24"/>
        </w:rPr>
        <w:t>.</w:t>
      </w:r>
    </w:p>
    <w:p w:rsidR="0013578D" w:rsidRPr="00947F0E" w:rsidRDefault="0013578D" w:rsidP="0013578D">
      <w:pPr>
        <w:rPr>
          <w:rFonts w:ascii="Arial" w:hAnsi="Arial" w:cs="Arial"/>
          <w:sz w:val="24"/>
          <w:szCs w:val="24"/>
        </w:rPr>
      </w:pPr>
      <w:r w:rsidRPr="0013578D">
        <w:rPr>
          <w:rFonts w:ascii="Arial" w:hAnsi="Arial" w:cs="Arial"/>
          <w:sz w:val="24"/>
          <w:szCs w:val="24"/>
        </w:rPr>
        <w:t>Мы реализовали очередное новшество в секторе корпоративных банковских услуг ВТБ (Азербайджан). Для открытия счета больше не нужно обращаться в филиалы и терять время. Мы знаем, что предприниматели желают получать удобные способы ведения бизнеса, преимущественно пользуясь онлайн-каналами. Считаю, что услуга удаленного открытия банковских счетов облегчит работу клиентов и обеспечит для них новый и полезный опыт.</w:t>
      </w:r>
    </w:p>
    <w:p w:rsidR="0013578D" w:rsidRPr="0013578D" w:rsidRDefault="0013578D" w:rsidP="0013578D">
      <w:pPr>
        <w:rPr>
          <w:rFonts w:ascii="Arial" w:hAnsi="Arial" w:cs="Arial"/>
          <w:b/>
          <w:bCs/>
          <w:sz w:val="24"/>
          <w:szCs w:val="24"/>
        </w:rPr>
      </w:pPr>
      <w:r w:rsidRPr="0013578D">
        <w:rPr>
          <w:rFonts w:ascii="Arial" w:hAnsi="Arial" w:cs="Arial"/>
          <w:b/>
          <w:bCs/>
          <w:sz w:val="24"/>
          <w:szCs w:val="24"/>
        </w:rPr>
        <w:t xml:space="preserve">Чтобы открыть счет удаленно нужно посетить страницу </w:t>
      </w:r>
      <w:hyperlink r:id="rId4" w:history="1">
        <w:r w:rsidRPr="0013578D">
          <w:rPr>
            <w:rStyle w:val="a3"/>
            <w:rFonts w:ascii="Arial" w:hAnsi="Arial" w:cs="Arial"/>
            <w:b/>
            <w:bCs/>
            <w:sz w:val="24"/>
            <w:szCs w:val="24"/>
          </w:rPr>
          <w:t>vtb.az/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в разделе бизнес выбрать пункт открыть счет для ИП или Ю</w:t>
      </w:r>
      <w:r w:rsidR="00947F0E">
        <w:rPr>
          <w:rFonts w:ascii="Arial" w:hAnsi="Arial" w:cs="Arial"/>
          <w:b/>
          <w:bCs/>
          <w:sz w:val="24"/>
          <w:szCs w:val="24"/>
        </w:rPr>
        <w:t>Л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и</w:t>
      </w:r>
      <w:r w:rsidRPr="0013578D">
        <w:rPr>
          <w:rFonts w:ascii="Arial" w:hAnsi="Arial" w:cs="Arial"/>
          <w:b/>
          <w:bCs/>
          <w:sz w:val="24"/>
          <w:szCs w:val="24"/>
        </w:rPr>
        <w:t xml:space="preserve"> ввести номер ASAN İmza и </w:t>
      </w:r>
      <w:r w:rsidRPr="0013578D">
        <w:rPr>
          <w:rFonts w:ascii="Arial" w:hAnsi="Arial" w:cs="Arial"/>
          <w:b/>
          <w:bCs/>
          <w:sz w:val="24"/>
          <w:szCs w:val="24"/>
          <w:lang w:val="en-US"/>
        </w:rPr>
        <w:t>ASAN</w:t>
      </w:r>
      <w:r w:rsidRPr="001357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78D">
        <w:rPr>
          <w:rFonts w:ascii="Arial" w:hAnsi="Arial" w:cs="Arial"/>
          <w:b/>
          <w:bCs/>
          <w:sz w:val="24"/>
          <w:szCs w:val="24"/>
          <w:lang w:val="en-US"/>
        </w:rPr>
        <w:t>ID</w:t>
      </w:r>
      <w:r w:rsidRPr="0013578D">
        <w:rPr>
          <w:rFonts w:ascii="Arial" w:hAnsi="Arial" w:cs="Arial"/>
          <w:b/>
          <w:bCs/>
          <w:sz w:val="24"/>
          <w:szCs w:val="24"/>
        </w:rPr>
        <w:t xml:space="preserve">. После ввода этой информации и подтверждения данных посредством </w:t>
      </w:r>
      <w:r w:rsidRPr="0013578D">
        <w:rPr>
          <w:rFonts w:ascii="Arial" w:hAnsi="Arial" w:cs="Arial"/>
          <w:b/>
          <w:bCs/>
          <w:sz w:val="24"/>
          <w:szCs w:val="24"/>
          <w:lang w:val="en-US"/>
        </w:rPr>
        <w:t>OTP</w:t>
      </w:r>
      <w:r w:rsidRPr="0013578D">
        <w:rPr>
          <w:rFonts w:ascii="Arial" w:hAnsi="Arial" w:cs="Arial"/>
          <w:b/>
          <w:bCs/>
          <w:sz w:val="24"/>
          <w:szCs w:val="24"/>
        </w:rPr>
        <w:t xml:space="preserve">-кода клиент выбирает компанию, для которой хочет открыть счет и нажав на кнопку «Далее», переходит на следующий этап. На этом этапе клиенту необходимо выбрать в каком филиале, в каком количестве и в какой валюте открыть счет. После этого, необходимо добавить номер телефона для видеозвонка, а также подписать «Заявление о согласии». После чего, клиент переходит на этап </w:t>
      </w:r>
      <w:proofErr w:type="spellStart"/>
      <w:r w:rsidRPr="0013578D">
        <w:rPr>
          <w:rFonts w:ascii="Arial" w:hAnsi="Arial" w:cs="Arial"/>
          <w:b/>
          <w:bCs/>
          <w:sz w:val="24"/>
          <w:szCs w:val="24"/>
        </w:rPr>
        <w:t>видеоидентификации</w:t>
      </w:r>
      <w:proofErr w:type="spellEnd"/>
      <w:r w:rsidRPr="0013578D">
        <w:rPr>
          <w:rFonts w:ascii="Arial" w:hAnsi="Arial" w:cs="Arial"/>
          <w:b/>
          <w:bCs/>
          <w:sz w:val="24"/>
          <w:szCs w:val="24"/>
        </w:rPr>
        <w:t>. На этом шаге оператор банка предоставляет клиенту общую информацию об идентификации, а по завершении процесса Банк открывает счет юридическому лицу. Информация о реквизитах счета предоставляется клиенту в Интернет Банке. После открытия счета клиент получает возможность проводить банковские операции по нему, не обращаясь в пункты обслуживания банка.</w:t>
      </w:r>
    </w:p>
    <w:p w:rsidR="00EE1371" w:rsidRDefault="00947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я ранее уже сказал, в конце 2023 года мы запустили возможность микрокредитования клиентов с помощью усиленной цифровой подписи </w:t>
      </w:r>
      <w:r>
        <w:rPr>
          <w:rFonts w:ascii="Arial" w:hAnsi="Arial" w:cs="Arial"/>
          <w:sz w:val="24"/>
          <w:szCs w:val="24"/>
          <w:lang w:val="en-US"/>
        </w:rPr>
        <w:t>SIMA</w:t>
      </w:r>
      <w:r w:rsidRPr="00947F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Imza</w:t>
      </w:r>
      <w:r>
        <w:rPr>
          <w:rFonts w:ascii="Arial" w:hAnsi="Arial" w:cs="Arial"/>
          <w:sz w:val="24"/>
          <w:szCs w:val="24"/>
        </w:rPr>
        <w:t xml:space="preserve">. Коротко расскажу, как </w:t>
      </w:r>
      <w:r w:rsidRPr="00947F0E">
        <w:rPr>
          <w:rFonts w:ascii="Arial" w:hAnsi="Arial" w:cs="Arial"/>
          <w:sz w:val="24"/>
          <w:szCs w:val="24"/>
        </w:rPr>
        <w:t>воспользоваться услугой как новым, так и действующим клиентам банка</w:t>
      </w:r>
      <w:r>
        <w:rPr>
          <w:rFonts w:ascii="Arial" w:hAnsi="Arial" w:cs="Arial"/>
          <w:sz w:val="24"/>
          <w:szCs w:val="24"/>
        </w:rPr>
        <w:t>. Клиенту н</w:t>
      </w:r>
      <w:r w:rsidRPr="00947F0E">
        <w:rPr>
          <w:rFonts w:ascii="Arial" w:hAnsi="Arial" w:cs="Arial"/>
          <w:sz w:val="24"/>
          <w:szCs w:val="24"/>
        </w:rPr>
        <w:t xml:space="preserve">еобходимо на официальном сайте ВТБ (Азербайджан) </w:t>
      </w:r>
      <w:r w:rsidRPr="00947F0E">
        <w:rPr>
          <w:rFonts w:ascii="Arial" w:hAnsi="Arial" w:cs="Arial"/>
          <w:sz w:val="24"/>
          <w:szCs w:val="24"/>
        </w:rPr>
        <w:lastRenderedPageBreak/>
        <w:t>выбрать продукт микрокредит, заполнить заявку на него, дождаться решения банка, пройти видеоидентификацию и подписать документы с помощью SİMA İmza. После получения решения по кредиту, средства на счет заемщика поступят автоматически.</w:t>
      </w:r>
    </w:p>
    <w:p w:rsidR="00947F0E" w:rsidRPr="00947F0E" w:rsidRDefault="00947F0E">
      <w:pPr>
        <w:rPr>
          <w:rFonts w:ascii="Arial" w:hAnsi="Arial" w:cs="Arial"/>
          <w:sz w:val="24"/>
          <w:szCs w:val="24"/>
        </w:rPr>
      </w:pPr>
    </w:p>
    <w:sectPr w:rsidR="00947F0E" w:rsidRPr="00947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71"/>
    <w:rsid w:val="0013578D"/>
    <w:rsid w:val="00501F45"/>
    <w:rsid w:val="00947F0E"/>
    <w:rsid w:val="00C50A29"/>
    <w:rsid w:val="00E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A350D"/>
  <w15:chartTrackingRefBased/>
  <w15:docId w15:val="{BA559388-C966-47E0-9488-6FCE7583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7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p-account.vtb.a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Sadraddin Aghjayev</dc:creator>
  <cp:keywords/>
  <dc:description/>
  <cp:lastModifiedBy>Sadraddin Aghjayev</cp:lastModifiedBy>
  <cp:revision>1</cp:revision>
  <dcterms:created xsi:type="dcterms:W3CDTF">2025-01-24T05:58:00Z</dcterms:created>
  <dcterms:modified xsi:type="dcterms:W3CDTF">2025-01-24T14:03:00Z</dcterms:modified>
</cp:coreProperties>
</file>