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093" w:rsidRPr="00E25449" w:rsidRDefault="00414093" w:rsidP="00414093">
      <w:pPr>
        <w:spacing w:after="200"/>
        <w:ind w:right="241"/>
        <w:jc w:val="center"/>
        <w:rPr>
          <w:b/>
          <w:bCs/>
          <w:color w:val="auto"/>
          <w:sz w:val="24"/>
          <w:szCs w:val="24"/>
          <w:lang w:val="az-Latn-AZ"/>
        </w:rPr>
      </w:pPr>
    </w:p>
    <w:p w:rsidR="00E25449" w:rsidRPr="00E25449" w:rsidRDefault="00E25449" w:rsidP="00E25449">
      <w:pPr>
        <w:spacing w:after="200"/>
        <w:ind w:right="241"/>
        <w:jc w:val="center"/>
        <w:rPr>
          <w:b/>
          <w:bCs/>
          <w:color w:val="auto"/>
          <w:sz w:val="24"/>
          <w:szCs w:val="24"/>
          <w:lang w:val="az-Latn-AZ"/>
        </w:rPr>
      </w:pPr>
    </w:p>
    <w:p w:rsidR="00E25449" w:rsidRPr="00E25449" w:rsidRDefault="00E25449" w:rsidP="00E25449">
      <w:pPr>
        <w:spacing w:after="200"/>
        <w:ind w:right="241"/>
        <w:jc w:val="center"/>
        <w:rPr>
          <w:b/>
          <w:bCs/>
          <w:color w:val="auto"/>
          <w:sz w:val="24"/>
          <w:szCs w:val="24"/>
          <w:lang w:val="az-Latn-AZ"/>
        </w:rPr>
      </w:pPr>
    </w:p>
    <w:p w:rsidR="00E25449" w:rsidRPr="00E25449" w:rsidRDefault="00E25449" w:rsidP="00E25449">
      <w:pPr>
        <w:spacing w:after="200"/>
        <w:ind w:right="241"/>
        <w:jc w:val="center"/>
        <w:rPr>
          <w:b/>
          <w:bCs/>
          <w:color w:val="auto"/>
          <w:sz w:val="24"/>
          <w:szCs w:val="24"/>
          <w:lang w:val="az-Latn-AZ"/>
        </w:rPr>
      </w:pPr>
      <w:r w:rsidRPr="00E25449">
        <w:rPr>
          <w:b/>
          <w:bCs/>
          <w:color w:val="auto"/>
          <w:sz w:val="24"/>
          <w:szCs w:val="24"/>
          <w:lang w:val="az-Latn-AZ"/>
        </w:rPr>
        <w:t>Yaddaş Kitabçası</w:t>
      </w:r>
    </w:p>
    <w:p w:rsidR="00E25449" w:rsidRPr="00E25449" w:rsidRDefault="00E25449" w:rsidP="00E25449">
      <w:pPr>
        <w:ind w:right="-3"/>
        <w:textAlignment w:val="top"/>
        <w:rPr>
          <w:bCs/>
          <w:color w:val="auto"/>
          <w:sz w:val="24"/>
          <w:szCs w:val="24"/>
          <w:lang w:val="az-Latn-AZ"/>
        </w:rPr>
      </w:pPr>
      <w:r w:rsidRPr="00E25449">
        <w:rPr>
          <w:bCs/>
          <w:color w:val="auto"/>
          <w:sz w:val="24"/>
          <w:szCs w:val="24"/>
          <w:lang w:val="az-Latn-AZ"/>
        </w:rPr>
        <w:t>Hörmətli müştəri!</w:t>
      </w:r>
    </w:p>
    <w:p w:rsidR="00E25449" w:rsidRPr="00E25449" w:rsidRDefault="00E25449" w:rsidP="00E25449">
      <w:pPr>
        <w:spacing w:before="100" w:beforeAutospacing="1" w:after="100" w:afterAutospacing="1"/>
        <w:ind w:left="0" w:right="-3" w:firstLine="346"/>
        <w:textAlignment w:val="top"/>
        <w:rPr>
          <w:color w:val="auto"/>
          <w:sz w:val="24"/>
          <w:szCs w:val="24"/>
          <w:lang w:val="az-Latn-AZ"/>
        </w:rPr>
      </w:pPr>
      <w:r w:rsidRPr="00E25449">
        <w:rPr>
          <w:bCs/>
          <w:color w:val="auto"/>
          <w:sz w:val="24"/>
          <w:szCs w:val="24"/>
          <w:lang w:val="az-Latn-AZ"/>
        </w:rPr>
        <w:t>Bank VTB (Azərbaycan) ASC-</w:t>
      </w:r>
      <w:proofErr w:type="spellStart"/>
      <w:r w:rsidRPr="00E25449">
        <w:rPr>
          <w:bCs/>
          <w:color w:val="auto"/>
          <w:sz w:val="24"/>
          <w:szCs w:val="24"/>
          <w:lang w:val="az-Latn-AZ"/>
        </w:rPr>
        <w:t>nin</w:t>
      </w:r>
      <w:proofErr w:type="spellEnd"/>
      <w:r w:rsidRPr="00E25449">
        <w:rPr>
          <w:rFonts w:eastAsia="Calibri"/>
          <w:color w:val="auto"/>
          <w:sz w:val="24"/>
          <w:szCs w:val="24"/>
          <w:shd w:val="clear" w:color="auto" w:fill="FFFFFF"/>
          <w:lang w:val="az-Latn-AZ" w:eastAsia="en-US"/>
        </w:rPr>
        <w:t xml:space="preserve"> ödəniş kartları qanunsuz istifadədən etibarlı müdafiə olunub. Siz sadəcə kartdan istifadə etdikdə təhlükəsizlik qaydalarına əməl etməli, itdikdə isə təcili surətdə </w:t>
      </w:r>
      <w:r w:rsidRPr="00E25449">
        <w:rPr>
          <w:bCs/>
          <w:color w:val="auto"/>
          <w:sz w:val="24"/>
          <w:szCs w:val="24"/>
          <w:lang w:val="az-Latn-AZ"/>
        </w:rPr>
        <w:t>Bank VTB (Azərbaycan) ASC-</w:t>
      </w:r>
      <w:proofErr w:type="spellStart"/>
      <w:r w:rsidRPr="00E25449">
        <w:rPr>
          <w:bCs/>
          <w:color w:val="auto"/>
          <w:sz w:val="24"/>
          <w:szCs w:val="24"/>
          <w:lang w:val="az-Latn-AZ"/>
        </w:rPr>
        <w:t>yə</w:t>
      </w:r>
      <w:proofErr w:type="spellEnd"/>
      <w:r w:rsidRPr="00E25449">
        <w:rPr>
          <w:bCs/>
          <w:color w:val="auto"/>
          <w:sz w:val="24"/>
          <w:szCs w:val="24"/>
          <w:lang w:val="az-Latn-AZ"/>
        </w:rPr>
        <w:t xml:space="preserve"> müraciət </w:t>
      </w:r>
      <w:proofErr w:type="spellStart"/>
      <w:r w:rsidRPr="00E25449">
        <w:rPr>
          <w:bCs/>
          <w:color w:val="auto"/>
          <w:sz w:val="24"/>
          <w:szCs w:val="24"/>
          <w:lang w:val="az-Latn-AZ"/>
        </w:rPr>
        <w:t>etməlisiniz</w:t>
      </w:r>
      <w:proofErr w:type="spellEnd"/>
      <w:r w:rsidRPr="00E25449">
        <w:rPr>
          <w:bCs/>
          <w:color w:val="auto"/>
          <w:sz w:val="24"/>
          <w:szCs w:val="24"/>
          <w:lang w:val="az-Latn-AZ"/>
        </w:rPr>
        <w:t>.</w:t>
      </w:r>
      <w:r w:rsidRPr="00E25449">
        <w:rPr>
          <w:rFonts w:eastAsia="Calibri"/>
          <w:color w:val="auto"/>
          <w:sz w:val="24"/>
          <w:szCs w:val="24"/>
          <w:lang w:val="az-Latn-AZ" w:eastAsia="en-US"/>
        </w:rPr>
        <w:t xml:space="preserve"> Ödəniş kartının sahibi olaraq, </w:t>
      </w:r>
      <w:proofErr w:type="spellStart"/>
      <w:r w:rsidRPr="00E25449">
        <w:rPr>
          <w:rFonts w:eastAsia="Calibri"/>
          <w:color w:val="auto"/>
          <w:sz w:val="24"/>
          <w:szCs w:val="24"/>
          <w:lang w:val="az-Latn-AZ" w:eastAsia="en-US"/>
        </w:rPr>
        <w:t>aşağıdakıları</w:t>
      </w:r>
      <w:proofErr w:type="spellEnd"/>
      <w:r w:rsidRPr="00E25449">
        <w:rPr>
          <w:rFonts w:eastAsia="Calibri"/>
          <w:color w:val="auto"/>
          <w:sz w:val="24"/>
          <w:szCs w:val="24"/>
          <w:lang w:val="az-Latn-AZ" w:eastAsia="en-US"/>
        </w:rPr>
        <w:t xml:space="preserve"> yadda saxlamaq lazımdır:</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Yeni ödəniş kartı alarkən kartın imza üçün ayrılmış xüsusi yerində imza qoymaq lazımdır – bu ticarət mərkəzlərində, restoranlarda, otellərdə ödəniş apararkən </w:t>
      </w:r>
      <w:proofErr w:type="spellStart"/>
      <w:r w:rsidRPr="00E25449">
        <w:rPr>
          <w:rFonts w:eastAsia="Calibri"/>
          <w:color w:val="auto"/>
          <w:sz w:val="24"/>
          <w:szCs w:val="24"/>
          <w:lang w:val="az-Latn-AZ" w:eastAsia="en-US"/>
        </w:rPr>
        <w:t>təhlükəsizliyin</w:t>
      </w:r>
      <w:proofErr w:type="spellEnd"/>
      <w:r w:rsidRPr="00E25449">
        <w:rPr>
          <w:rFonts w:eastAsia="Calibri"/>
          <w:color w:val="auto"/>
          <w:sz w:val="24"/>
          <w:szCs w:val="24"/>
          <w:lang w:val="az-Latn-AZ" w:eastAsia="en-US"/>
        </w:rPr>
        <w:t xml:space="preserve"> əlavə zəmanəti kimi çıxış edir.</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Əgər Sizə tanınmış ticarət firmasının, bankın, mehmanxananın və s. nümayəndəsi kimi zəng ediblərsə, heç vaxt ödəniş kartınızın məlumatlarını onlara verməyin. Belə bir zəng Sizin kart hesabınız üzrə icazəsiz əməliyyatların </w:t>
      </w:r>
      <w:proofErr w:type="spellStart"/>
      <w:r w:rsidRPr="00E25449">
        <w:rPr>
          <w:rFonts w:eastAsia="Calibri"/>
          <w:color w:val="auto"/>
          <w:sz w:val="24"/>
          <w:szCs w:val="24"/>
          <w:lang w:val="az-Latn-AZ" w:eastAsia="en-US"/>
        </w:rPr>
        <w:t>aparılmasına</w:t>
      </w:r>
      <w:proofErr w:type="spellEnd"/>
      <w:r w:rsidRPr="00E25449">
        <w:rPr>
          <w:rFonts w:eastAsia="Calibri"/>
          <w:color w:val="auto"/>
          <w:sz w:val="24"/>
          <w:szCs w:val="24"/>
          <w:lang w:val="az-Latn-AZ" w:eastAsia="en-US"/>
        </w:rPr>
        <w:t xml:space="preserve"> səbəb ola bilər. Ödəniş kartınızı, kartın nömrəsini və digər rekvizitlərini yalnız Sizin əsaslı hesab etdiyiniz əməliyyatın aparılması üçün təqdim edin. Rekvizitlər ödəniş kartın üz hissəsində yerləşən 16 rəqəmli kart nömrəsi və onun qüvvədə olma müddətidir, həmçinin kartın arxasında yerləşən imza zolağında olan 3 rəqəmli CVV2/CVC2 yoxlama kodudur.</w:t>
      </w:r>
    </w:p>
    <w:p w:rsidR="00E25449" w:rsidRPr="00E25449" w:rsidRDefault="00E25449" w:rsidP="00E25449">
      <w:pPr>
        <w:numPr>
          <w:ilvl w:val="0"/>
          <w:numId w:val="1"/>
        </w:numPr>
        <w:spacing w:after="200" w:line="240" w:lineRule="auto"/>
        <w:ind w:right="-3" w:firstLine="33"/>
        <w:contextualSpacing/>
        <w:rPr>
          <w:rFonts w:eastAsia="Calibri"/>
          <w:color w:val="auto"/>
          <w:sz w:val="24"/>
          <w:szCs w:val="24"/>
          <w:lang w:val="az-Latn-AZ" w:eastAsia="en-US"/>
        </w:rPr>
      </w:pPr>
      <w:r w:rsidRPr="00E25449">
        <w:rPr>
          <w:rFonts w:eastAsia="Calibri"/>
          <w:color w:val="auto"/>
          <w:sz w:val="24"/>
          <w:szCs w:val="24"/>
          <w:lang w:val="az-Latn-AZ" w:eastAsia="en-US"/>
        </w:rPr>
        <w:t>Yadda saxlayın ki, bank(</w:t>
      </w:r>
      <w:proofErr w:type="spellStart"/>
      <w:r w:rsidRPr="00E25449">
        <w:rPr>
          <w:rFonts w:eastAsia="Calibri"/>
          <w:color w:val="auto"/>
          <w:sz w:val="24"/>
          <w:szCs w:val="24"/>
          <w:lang w:val="az-Latn-AZ" w:eastAsia="en-US"/>
        </w:rPr>
        <w:t>lar</w:t>
      </w:r>
      <w:proofErr w:type="spellEnd"/>
      <w:r w:rsidRPr="00E25449">
        <w:rPr>
          <w:rFonts w:eastAsia="Calibri"/>
          <w:color w:val="auto"/>
          <w:sz w:val="24"/>
          <w:szCs w:val="24"/>
          <w:lang w:val="az-Latn-AZ" w:eastAsia="en-US"/>
        </w:rPr>
        <w:t>) tərəfindən telefon zəngləri və ya digər formada ödəniş kartına dair məlumatların təqdim olunması ilə bağlı kart sahiblərinə müraciətlər edilmir.</w:t>
      </w:r>
    </w:p>
    <w:p w:rsidR="00E25449" w:rsidRPr="00E25449" w:rsidRDefault="00E25449" w:rsidP="00E25449">
      <w:pPr>
        <w:numPr>
          <w:ilvl w:val="0"/>
          <w:numId w:val="1"/>
        </w:numPr>
        <w:spacing w:after="200" w:line="240" w:lineRule="auto"/>
        <w:ind w:right="-3" w:firstLine="33"/>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Qeyd edilən hallarla </w:t>
      </w:r>
      <w:proofErr w:type="spellStart"/>
      <w:r w:rsidRPr="00E25449">
        <w:rPr>
          <w:rFonts w:eastAsia="Calibri"/>
          <w:color w:val="auto"/>
          <w:sz w:val="24"/>
          <w:szCs w:val="24"/>
          <w:lang w:val="az-Latn-AZ" w:eastAsia="en-US"/>
        </w:rPr>
        <w:t>qarşılaşdığınız</w:t>
      </w:r>
      <w:proofErr w:type="spellEnd"/>
      <w:r w:rsidRPr="00E25449">
        <w:rPr>
          <w:rFonts w:eastAsia="Calibri"/>
          <w:color w:val="auto"/>
          <w:sz w:val="24"/>
          <w:szCs w:val="24"/>
          <w:lang w:val="az-Latn-AZ" w:eastAsia="en-US"/>
        </w:rPr>
        <w:t xml:space="preserve"> zaman dərhal ödəniş kartının üzərində olan telefon nömrələri ilə əlaqə saxlayın. </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Yalnız Sizin iştirakınızla kart üzrə əməliyyatlar </w:t>
      </w:r>
      <w:proofErr w:type="spellStart"/>
      <w:r w:rsidRPr="00E25449">
        <w:rPr>
          <w:rFonts w:eastAsia="Calibri"/>
          <w:color w:val="auto"/>
          <w:sz w:val="24"/>
          <w:szCs w:val="24"/>
          <w:lang w:val="az-Latn-AZ" w:eastAsia="en-US"/>
        </w:rPr>
        <w:t>aparılmasını</w:t>
      </w:r>
      <w:proofErr w:type="spellEnd"/>
      <w:r w:rsidRPr="00E25449">
        <w:rPr>
          <w:rFonts w:eastAsia="Calibri"/>
          <w:color w:val="auto"/>
          <w:sz w:val="24"/>
          <w:szCs w:val="24"/>
          <w:lang w:val="az-Latn-AZ" w:eastAsia="en-US"/>
        </w:rPr>
        <w:t xml:space="preserve"> həmişə tələb edin, xidmətçi </w:t>
      </w:r>
      <w:proofErr w:type="spellStart"/>
      <w:r w:rsidRPr="00E25449">
        <w:rPr>
          <w:rFonts w:eastAsia="Calibri"/>
          <w:color w:val="auto"/>
          <w:sz w:val="24"/>
          <w:szCs w:val="24"/>
          <w:lang w:val="az-Latn-AZ" w:eastAsia="en-US"/>
        </w:rPr>
        <w:t>personala</w:t>
      </w:r>
      <w:proofErr w:type="spellEnd"/>
      <w:r w:rsidRPr="00E25449">
        <w:rPr>
          <w:rFonts w:eastAsia="Calibri"/>
          <w:color w:val="auto"/>
          <w:sz w:val="24"/>
          <w:szCs w:val="24"/>
          <w:lang w:val="az-Latn-AZ" w:eastAsia="en-US"/>
        </w:rPr>
        <w:t xml:space="preserve">, əməliyyat aparmaq üçün, ödəniş kartınızı özü ilə </w:t>
      </w:r>
      <w:proofErr w:type="spellStart"/>
      <w:r w:rsidRPr="00E25449">
        <w:rPr>
          <w:rFonts w:eastAsia="Calibri"/>
          <w:color w:val="auto"/>
          <w:sz w:val="24"/>
          <w:szCs w:val="24"/>
          <w:lang w:val="az-Latn-AZ" w:eastAsia="en-US"/>
        </w:rPr>
        <w:t>aparılmasına</w:t>
      </w:r>
      <w:proofErr w:type="spellEnd"/>
      <w:r w:rsidRPr="00E25449">
        <w:rPr>
          <w:rFonts w:eastAsia="Calibri"/>
          <w:color w:val="auto"/>
          <w:sz w:val="24"/>
          <w:szCs w:val="24"/>
          <w:lang w:val="az-Latn-AZ" w:eastAsia="en-US"/>
        </w:rPr>
        <w:t xml:space="preserve"> icazə verməyin. Bu ödəniş kart rekvizitlərinin məxfiliyinin qorunub saxlanması üçün vacibdir.</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PİN kod – bankomatlarda və POS-terminallar vasitəsilə kart əməliyyatı aparılarkən ödəniş kartı sahibinin </w:t>
      </w:r>
      <w:proofErr w:type="spellStart"/>
      <w:r w:rsidRPr="00E25449">
        <w:rPr>
          <w:rFonts w:eastAsia="Calibri"/>
          <w:color w:val="auto"/>
          <w:sz w:val="24"/>
          <w:szCs w:val="24"/>
          <w:lang w:val="az-Latn-AZ" w:eastAsia="en-US"/>
        </w:rPr>
        <w:t>eyniləşdirilməsi</w:t>
      </w:r>
      <w:proofErr w:type="spellEnd"/>
      <w:r w:rsidRPr="00E25449">
        <w:rPr>
          <w:rFonts w:eastAsia="Calibri"/>
          <w:color w:val="auto"/>
          <w:sz w:val="24"/>
          <w:szCs w:val="24"/>
          <w:lang w:val="az-Latn-AZ" w:eastAsia="en-US"/>
        </w:rPr>
        <w:t xml:space="preserve"> üçün dörd rəqəmli şəxsi </w:t>
      </w:r>
      <w:proofErr w:type="spellStart"/>
      <w:r w:rsidRPr="00E25449">
        <w:rPr>
          <w:rFonts w:eastAsia="Calibri"/>
          <w:color w:val="auto"/>
          <w:sz w:val="24"/>
          <w:szCs w:val="24"/>
          <w:lang w:val="az-Latn-AZ" w:eastAsia="en-US"/>
        </w:rPr>
        <w:t>eyniləşdirmə</w:t>
      </w:r>
      <w:proofErr w:type="spellEnd"/>
      <w:r w:rsidRPr="00E25449">
        <w:rPr>
          <w:rFonts w:eastAsia="Calibri"/>
          <w:color w:val="auto"/>
          <w:sz w:val="24"/>
          <w:szCs w:val="24"/>
          <w:lang w:val="az-Latn-AZ" w:eastAsia="en-US"/>
        </w:rPr>
        <w:t xml:space="preserve"> nömrəsidir. İtirilmiş və ya unudulmuş PİN-kodu bərpa etmək üçün ERASE PIN xidmətindən istifadə </w:t>
      </w:r>
      <w:proofErr w:type="spellStart"/>
      <w:r w:rsidRPr="00E25449">
        <w:rPr>
          <w:rFonts w:eastAsia="Calibri"/>
          <w:color w:val="auto"/>
          <w:sz w:val="24"/>
          <w:szCs w:val="24"/>
          <w:lang w:val="az-Latn-AZ" w:eastAsia="en-US"/>
        </w:rPr>
        <w:t>edilməlidir</w:t>
      </w:r>
      <w:proofErr w:type="spellEnd"/>
      <w:r w:rsidRPr="00E25449">
        <w:rPr>
          <w:rFonts w:eastAsia="Calibri"/>
          <w:color w:val="auto"/>
          <w:sz w:val="24"/>
          <w:szCs w:val="24"/>
          <w:lang w:val="az-Latn-AZ" w:eastAsia="en-US"/>
        </w:rPr>
        <w:t xml:space="preserve">. </w:t>
      </w:r>
    </w:p>
    <w:p w:rsidR="00E25449" w:rsidRPr="00E25449" w:rsidRDefault="00E25449" w:rsidP="00E25449">
      <w:pPr>
        <w:numPr>
          <w:ilvl w:val="0"/>
          <w:numId w:val="1"/>
        </w:numPr>
        <w:tabs>
          <w:tab w:val="clear" w:pos="720"/>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Bankda şəxsi </w:t>
      </w:r>
      <w:proofErr w:type="spellStart"/>
      <w:r w:rsidRPr="00E25449">
        <w:rPr>
          <w:rFonts w:eastAsia="Calibri"/>
          <w:color w:val="auto"/>
          <w:sz w:val="24"/>
          <w:szCs w:val="24"/>
          <w:lang w:val="az-Latn-AZ" w:eastAsia="en-US"/>
        </w:rPr>
        <w:t>eyniləşdirmə</w:t>
      </w:r>
      <w:proofErr w:type="spellEnd"/>
      <w:r w:rsidRPr="00E25449">
        <w:rPr>
          <w:rFonts w:eastAsia="Calibri"/>
          <w:color w:val="auto"/>
          <w:sz w:val="24"/>
          <w:szCs w:val="24"/>
          <w:lang w:val="az-Latn-AZ" w:eastAsia="en-US"/>
        </w:rPr>
        <w:t xml:space="preserve"> nömrəli PİN-zərfi alarkən, onda açılma izlərinin olub-</w:t>
      </w:r>
      <w:proofErr w:type="spellStart"/>
      <w:r w:rsidRPr="00E25449">
        <w:rPr>
          <w:rFonts w:eastAsia="Calibri"/>
          <w:color w:val="auto"/>
          <w:sz w:val="24"/>
          <w:szCs w:val="24"/>
          <w:lang w:val="az-Latn-AZ" w:eastAsia="en-US"/>
        </w:rPr>
        <w:t>olmamasını</w:t>
      </w:r>
      <w:proofErr w:type="spellEnd"/>
      <w:r w:rsidRPr="00E25449">
        <w:rPr>
          <w:rFonts w:eastAsia="Calibri"/>
          <w:color w:val="auto"/>
          <w:sz w:val="24"/>
          <w:szCs w:val="24"/>
          <w:lang w:val="az-Latn-AZ" w:eastAsia="en-US"/>
        </w:rPr>
        <w:t xml:space="preserve"> yoxlayın. </w:t>
      </w:r>
    </w:p>
    <w:p w:rsidR="00E25449" w:rsidRPr="00E25449" w:rsidRDefault="00E25449" w:rsidP="00E25449">
      <w:pPr>
        <w:numPr>
          <w:ilvl w:val="0"/>
          <w:numId w:val="1"/>
        </w:numPr>
        <w:tabs>
          <w:tab w:val="clear" w:pos="720"/>
          <w:tab w:val="num"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Ödənış kartınızın PİN-kodunu yadda saxlamağa çalışın. PİN-kodunuzu HEÇ VAXT kartın üzərində yazmayın. Əgər PİN-kodunuzu yadda saxlaya </w:t>
      </w:r>
      <w:proofErr w:type="spellStart"/>
      <w:r w:rsidRPr="00E25449">
        <w:rPr>
          <w:rFonts w:eastAsia="Calibri"/>
          <w:color w:val="auto"/>
          <w:sz w:val="24"/>
          <w:szCs w:val="24"/>
          <w:lang w:val="az-Latn-AZ" w:eastAsia="en-US"/>
        </w:rPr>
        <w:t>bilmirsinizsə</w:t>
      </w:r>
      <w:proofErr w:type="spellEnd"/>
      <w:r w:rsidRPr="00E25449">
        <w:rPr>
          <w:rFonts w:eastAsia="Calibri"/>
          <w:color w:val="auto"/>
          <w:sz w:val="24"/>
          <w:szCs w:val="24"/>
          <w:lang w:val="az-Latn-AZ" w:eastAsia="en-US"/>
        </w:rPr>
        <w:t xml:space="preserve">, kartla kodu ayrı-ayrı yerlərdə saxlayın. </w:t>
      </w:r>
    </w:p>
    <w:p w:rsidR="00E25449" w:rsidRPr="00E25449" w:rsidRDefault="00E25449" w:rsidP="00E25449">
      <w:pPr>
        <w:numPr>
          <w:ilvl w:val="0"/>
          <w:numId w:val="1"/>
        </w:numPr>
        <w:tabs>
          <w:tab w:val="clear" w:pos="72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Karla əməliyyat zamanı PİN-kodunuzu yığarkən diqqətli olun. Üç dəfə səhv yığdıqda ödəniş kartı </w:t>
      </w:r>
      <w:proofErr w:type="spellStart"/>
      <w:r w:rsidRPr="00E25449">
        <w:rPr>
          <w:rFonts w:eastAsia="Calibri"/>
          <w:color w:val="auto"/>
          <w:sz w:val="24"/>
          <w:szCs w:val="24"/>
          <w:lang w:val="az-Latn-AZ" w:eastAsia="en-US"/>
        </w:rPr>
        <w:t>bloklanacaqdır</w:t>
      </w:r>
      <w:proofErr w:type="spellEnd"/>
      <w:r w:rsidRPr="00E25449">
        <w:rPr>
          <w:rFonts w:eastAsia="Calibri"/>
          <w:color w:val="auto"/>
          <w:sz w:val="24"/>
          <w:szCs w:val="24"/>
          <w:lang w:val="az-Latn-AZ" w:eastAsia="en-US"/>
        </w:rPr>
        <w:t>. Belə hallarda dərhal Banka müraciət edin.</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Əgər Siz ATM əməliyyat zamanı fikriniz yayınarsa və ödəniş kartınızı və / və ya pulu almağı unutsanız, nəzərə alın ki, 30 saniyə sonra ATM ödəniş kartını və / və ya pulu özündə tutub saxlayacaq. Bu halda Siz Bankın bankomatına ən yaxın olan Bank filialının Satışlar və Müştəri xidmətləri şöbəsinə müraciət </w:t>
      </w:r>
      <w:proofErr w:type="spellStart"/>
      <w:r w:rsidRPr="00E25449">
        <w:rPr>
          <w:rFonts w:eastAsia="Calibri"/>
          <w:color w:val="auto"/>
          <w:sz w:val="24"/>
          <w:szCs w:val="24"/>
          <w:lang w:val="az-Latn-AZ" w:eastAsia="en-US"/>
        </w:rPr>
        <w:t>etməlisiz</w:t>
      </w:r>
      <w:proofErr w:type="spellEnd"/>
      <w:r w:rsidRPr="00E25449">
        <w:rPr>
          <w:rFonts w:eastAsia="Calibri"/>
          <w:color w:val="auto"/>
          <w:sz w:val="24"/>
          <w:szCs w:val="24"/>
          <w:lang w:val="az-Latn-AZ" w:eastAsia="en-US"/>
        </w:rPr>
        <w:t>.</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Siz Banka (+994 12) 492 00 80 və ya (+ 994 12) 986 və ya “</w:t>
      </w:r>
      <w:proofErr w:type="spellStart"/>
      <w:r w:rsidRPr="00E25449">
        <w:rPr>
          <w:rFonts w:eastAsia="Calibri"/>
          <w:color w:val="auto"/>
          <w:sz w:val="24"/>
          <w:szCs w:val="24"/>
          <w:lang w:val="az-Latn-AZ" w:eastAsia="en-US"/>
        </w:rPr>
        <w:t>Azerikard</w:t>
      </w:r>
      <w:proofErr w:type="spellEnd"/>
      <w:r w:rsidRPr="00E25449">
        <w:rPr>
          <w:rFonts w:eastAsia="Calibri"/>
          <w:color w:val="auto"/>
          <w:sz w:val="24"/>
          <w:szCs w:val="24"/>
          <w:lang w:val="az-Latn-AZ" w:eastAsia="en-US"/>
        </w:rPr>
        <w:t xml:space="preserve">” </w:t>
      </w:r>
      <w:proofErr w:type="spellStart"/>
      <w:r w:rsidRPr="00E25449">
        <w:rPr>
          <w:rFonts w:eastAsia="Calibri"/>
          <w:color w:val="auto"/>
          <w:sz w:val="24"/>
          <w:szCs w:val="24"/>
          <w:lang w:val="az-Latn-AZ" w:eastAsia="en-US"/>
        </w:rPr>
        <w:t>prosessinq</w:t>
      </w:r>
      <w:proofErr w:type="spellEnd"/>
      <w:r w:rsidRPr="00E25449">
        <w:rPr>
          <w:rFonts w:eastAsia="Calibri"/>
          <w:color w:val="auto"/>
          <w:sz w:val="24"/>
          <w:szCs w:val="24"/>
          <w:lang w:val="az-Latn-AZ" w:eastAsia="en-US"/>
        </w:rPr>
        <w:t xml:space="preserve"> mərkəzinə (012) 598 43 76, (012) 598 46 97, 194 telefon nömrələrinə zəng vurub operatora öz kod sözünüzü deməklə ödəniş kartınızla bağlı problemlərin həllində zəruri məlumat və yardım ala bilərsiniz..</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lastRenderedPageBreak/>
        <w:t xml:space="preserve">Ödəniş kartınızın rekvizitlərini istifadə etməklə Siz ölkə daxilində, həm də ondan kənarda otel nömrəsi sifariş edə bilərsiniz. Sifarişi ləğv etdikdə, ləğv kodunu almağı unutmayın. Əks halda, müvafiq məbləğ borc kimi kart hesabınızda əks </w:t>
      </w:r>
      <w:proofErr w:type="spellStart"/>
      <w:r w:rsidRPr="00E25449">
        <w:rPr>
          <w:rFonts w:eastAsia="Calibri"/>
          <w:color w:val="auto"/>
          <w:sz w:val="24"/>
          <w:szCs w:val="24"/>
          <w:lang w:val="az-Latn-AZ" w:eastAsia="en-US"/>
        </w:rPr>
        <w:t>olunmağda</w:t>
      </w:r>
      <w:proofErr w:type="spellEnd"/>
      <w:r w:rsidRPr="00E25449">
        <w:rPr>
          <w:rFonts w:eastAsia="Calibri"/>
          <w:color w:val="auto"/>
          <w:sz w:val="24"/>
          <w:szCs w:val="24"/>
          <w:lang w:val="az-Latn-AZ" w:eastAsia="en-US"/>
        </w:rPr>
        <w:t xml:space="preserve"> davam edə bilər.</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Yüksək risk səviyyəsi olan ölkələrdə ödəniş kartından istifadə edərkən (</w:t>
      </w:r>
      <w:proofErr w:type="spellStart"/>
      <w:r w:rsidRPr="00E25449">
        <w:rPr>
          <w:rFonts w:eastAsia="Calibri"/>
          <w:color w:val="auto"/>
          <w:sz w:val="24"/>
          <w:szCs w:val="24"/>
          <w:lang w:val="az-Latn-AZ" w:eastAsia="en-US"/>
        </w:rPr>
        <w:t>Visa</w:t>
      </w:r>
      <w:proofErr w:type="spellEnd"/>
      <w:r w:rsidRPr="00E25449">
        <w:rPr>
          <w:rFonts w:eastAsia="Calibri"/>
          <w:color w:val="auto"/>
          <w:sz w:val="24"/>
          <w:szCs w:val="24"/>
          <w:lang w:val="az-Latn-AZ" w:eastAsia="en-US"/>
        </w:rPr>
        <w:t xml:space="preserve"> </w:t>
      </w:r>
      <w:proofErr w:type="spellStart"/>
      <w:r w:rsidRPr="00E25449">
        <w:rPr>
          <w:rFonts w:eastAsia="Calibri"/>
          <w:color w:val="auto"/>
          <w:sz w:val="24"/>
          <w:szCs w:val="24"/>
          <w:lang w:val="az-Latn-AZ" w:eastAsia="en-US"/>
        </w:rPr>
        <w:t>Int</w:t>
      </w:r>
      <w:proofErr w:type="spellEnd"/>
      <w:r w:rsidRPr="00E25449">
        <w:rPr>
          <w:rFonts w:eastAsia="Calibri"/>
          <w:color w:val="auto"/>
          <w:sz w:val="24"/>
          <w:szCs w:val="24"/>
          <w:lang w:val="az-Latn-AZ" w:eastAsia="en-US"/>
        </w:rPr>
        <w:t xml:space="preserve">./ </w:t>
      </w:r>
      <w:proofErr w:type="spellStart"/>
      <w:r w:rsidRPr="00E25449">
        <w:rPr>
          <w:rFonts w:eastAsia="Calibri"/>
          <w:color w:val="auto"/>
          <w:sz w:val="24"/>
          <w:szCs w:val="24"/>
          <w:lang w:val="az-Latn-AZ" w:eastAsia="en-US"/>
        </w:rPr>
        <w:t>Mastercard-ın</w:t>
      </w:r>
      <w:proofErr w:type="spellEnd"/>
      <w:r w:rsidRPr="00E25449">
        <w:rPr>
          <w:rFonts w:eastAsia="Calibri"/>
          <w:color w:val="auto"/>
          <w:sz w:val="24"/>
          <w:szCs w:val="24"/>
          <w:lang w:val="az-Latn-AZ" w:eastAsia="en-US"/>
        </w:rPr>
        <w:t xml:space="preserve"> “məsuliyyətin ötürülmə </w:t>
      </w:r>
      <w:proofErr w:type="spellStart"/>
      <w:r w:rsidRPr="00E25449">
        <w:rPr>
          <w:rFonts w:eastAsia="Calibri"/>
          <w:color w:val="auto"/>
          <w:sz w:val="24"/>
          <w:szCs w:val="24"/>
          <w:lang w:val="az-Latn-AZ" w:eastAsia="en-US"/>
        </w:rPr>
        <w:t>qaydası”nın</w:t>
      </w:r>
      <w:proofErr w:type="spellEnd"/>
      <w:r w:rsidRPr="00E25449">
        <w:rPr>
          <w:rFonts w:eastAsia="Calibri"/>
          <w:color w:val="auto"/>
          <w:sz w:val="24"/>
          <w:szCs w:val="24"/>
          <w:lang w:val="az-Latn-AZ" w:eastAsia="en-US"/>
        </w:rPr>
        <w:t xml:space="preserve"> şamil </w:t>
      </w:r>
      <w:proofErr w:type="spellStart"/>
      <w:r w:rsidRPr="00E25449">
        <w:rPr>
          <w:rFonts w:eastAsia="Calibri"/>
          <w:color w:val="auto"/>
          <w:sz w:val="24"/>
          <w:szCs w:val="24"/>
          <w:lang w:val="az-Latn-AZ" w:eastAsia="en-US"/>
        </w:rPr>
        <w:t>edilmədiyi</w:t>
      </w:r>
      <w:proofErr w:type="spellEnd"/>
      <w:r w:rsidRPr="00E25449">
        <w:rPr>
          <w:rFonts w:eastAsia="Calibri"/>
          <w:color w:val="auto"/>
          <w:sz w:val="24"/>
          <w:szCs w:val="24"/>
          <w:lang w:val="az-Latn-AZ" w:eastAsia="en-US"/>
        </w:rPr>
        <w:t xml:space="preserve"> ölkələrin siyahısı ilə </w:t>
      </w:r>
      <w:hyperlink r:id="rId5" w:history="1">
        <w:r w:rsidRPr="00E25449">
          <w:rPr>
            <w:rStyle w:val="Hyperlink"/>
            <w:rFonts w:eastAsia="Calibri"/>
            <w:color w:val="auto"/>
            <w:sz w:val="24"/>
            <w:szCs w:val="24"/>
            <w:lang w:val="az-Latn-AZ" w:eastAsia="en-US"/>
          </w:rPr>
          <w:t>www.visa.com</w:t>
        </w:r>
      </w:hyperlink>
      <w:r w:rsidRPr="00E25449">
        <w:rPr>
          <w:rFonts w:eastAsia="Calibri"/>
          <w:color w:val="auto"/>
          <w:sz w:val="24"/>
          <w:szCs w:val="24"/>
          <w:lang w:val="az-Latn-AZ" w:eastAsia="en-US"/>
        </w:rPr>
        <w:t xml:space="preserve"> / www.mastercard.com saytında tanış olmaq olar), böyük məbləğ saxladığınız kartlar üzrə əməliyyatlar həyata keçirməməyə çalışın. Təhlükəsiz yerlərdə (bankın bölmələri, dövlət idarələri, iri alış-veriş mərkəzləri, </w:t>
      </w:r>
      <w:proofErr w:type="spellStart"/>
      <w:r w:rsidRPr="00E25449">
        <w:rPr>
          <w:rFonts w:eastAsia="Calibri"/>
          <w:color w:val="auto"/>
          <w:sz w:val="24"/>
          <w:szCs w:val="24"/>
          <w:lang w:val="az-Latn-AZ" w:eastAsia="en-US"/>
        </w:rPr>
        <w:t>oteller</w:t>
      </w:r>
      <w:proofErr w:type="spellEnd"/>
      <w:r w:rsidRPr="00E25449">
        <w:rPr>
          <w:rFonts w:eastAsia="Calibri"/>
          <w:color w:val="auto"/>
          <w:sz w:val="24"/>
          <w:szCs w:val="24"/>
          <w:lang w:val="az-Latn-AZ" w:eastAsia="en-US"/>
        </w:rPr>
        <w:t xml:space="preserve">, hava limanları və s.) yerləşən nağd vəsait verilən </w:t>
      </w:r>
      <w:proofErr w:type="spellStart"/>
      <w:r w:rsidRPr="00E25449">
        <w:rPr>
          <w:rFonts w:eastAsia="Calibri"/>
          <w:color w:val="auto"/>
          <w:sz w:val="24"/>
          <w:szCs w:val="24"/>
          <w:lang w:val="az-Latn-AZ" w:eastAsia="en-US"/>
        </w:rPr>
        <w:t>məntəqələrindən</w:t>
      </w:r>
      <w:proofErr w:type="spellEnd"/>
      <w:r w:rsidRPr="00E25449">
        <w:rPr>
          <w:rFonts w:eastAsia="Calibri"/>
          <w:color w:val="auto"/>
          <w:sz w:val="24"/>
          <w:szCs w:val="24"/>
          <w:lang w:val="az-Latn-AZ" w:eastAsia="en-US"/>
        </w:rPr>
        <w:t xml:space="preserve"> və ya bankomatlardan istifadə edin. </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 Xaricə səyahət </w:t>
      </w:r>
      <w:proofErr w:type="spellStart"/>
      <w:r w:rsidRPr="00E25449">
        <w:rPr>
          <w:rFonts w:eastAsia="Calibri"/>
          <w:color w:val="auto"/>
          <w:sz w:val="24"/>
          <w:szCs w:val="24"/>
          <w:lang w:val="az-Latn-AZ" w:eastAsia="en-US"/>
        </w:rPr>
        <w:t>planlaşdırdıqda</w:t>
      </w:r>
      <w:proofErr w:type="spellEnd"/>
      <w:r w:rsidRPr="00E25449">
        <w:rPr>
          <w:rFonts w:eastAsia="Calibri"/>
          <w:color w:val="auto"/>
          <w:sz w:val="24"/>
          <w:szCs w:val="24"/>
          <w:lang w:val="az-Latn-AZ" w:eastAsia="en-US"/>
        </w:rPr>
        <w:t xml:space="preserve">, kart əməliyyatları üzrə limitlərin </w:t>
      </w:r>
      <w:proofErr w:type="spellStart"/>
      <w:r w:rsidRPr="00E25449">
        <w:rPr>
          <w:rFonts w:eastAsia="Calibri"/>
          <w:color w:val="auto"/>
          <w:sz w:val="24"/>
          <w:szCs w:val="24"/>
          <w:lang w:val="az-Latn-AZ" w:eastAsia="en-US"/>
        </w:rPr>
        <w:t>müəyyənləşdirilməsi</w:t>
      </w:r>
      <w:proofErr w:type="spellEnd"/>
      <w:r w:rsidRPr="00E25449">
        <w:rPr>
          <w:rFonts w:eastAsia="Calibri"/>
          <w:color w:val="auto"/>
          <w:sz w:val="24"/>
          <w:szCs w:val="24"/>
          <w:lang w:val="az-Latn-AZ" w:eastAsia="en-US"/>
        </w:rPr>
        <w:t xml:space="preserve"> üçün bankın filialına müraciət edin. Siz Bankın «</w:t>
      </w:r>
      <w:proofErr w:type="spellStart"/>
      <w:r w:rsidRPr="00E25449">
        <w:rPr>
          <w:rFonts w:eastAsia="Calibri"/>
          <w:color w:val="auto"/>
          <w:sz w:val="24"/>
          <w:szCs w:val="24"/>
          <w:lang w:val="az-Latn-AZ" w:eastAsia="en-US"/>
        </w:rPr>
        <w:t>Call-Center</w:t>
      </w:r>
      <w:r w:rsidRPr="00E25449">
        <w:rPr>
          <w:color w:val="auto"/>
          <w:kern w:val="24"/>
          <w:sz w:val="24"/>
          <w:szCs w:val="24"/>
          <w:lang w:val="az-Latn-AZ"/>
        </w:rPr>
        <w:t>»</w:t>
      </w:r>
      <w:r w:rsidRPr="00E25449">
        <w:rPr>
          <w:rFonts w:eastAsia="Calibri"/>
          <w:color w:val="auto"/>
          <w:sz w:val="24"/>
          <w:szCs w:val="24"/>
          <w:lang w:val="az-Latn-AZ" w:eastAsia="en-US"/>
        </w:rPr>
        <w:t>nə</w:t>
      </w:r>
      <w:proofErr w:type="spellEnd"/>
      <w:r w:rsidRPr="00E25449">
        <w:rPr>
          <w:rFonts w:eastAsia="Calibri"/>
          <w:color w:val="auto"/>
          <w:sz w:val="24"/>
          <w:szCs w:val="24"/>
          <w:lang w:val="az-Latn-AZ" w:eastAsia="en-US"/>
        </w:rPr>
        <w:t xml:space="preserve"> zəng etməklə müəyyən edilmiş limitləri ləğv edə bilərsiniz.</w:t>
      </w:r>
    </w:p>
    <w:p w:rsidR="00E25449" w:rsidRPr="00E25449" w:rsidRDefault="00E25449" w:rsidP="00E25449">
      <w:pPr>
        <w:numPr>
          <w:ilvl w:val="0"/>
          <w:numId w:val="1"/>
        </w:numPr>
        <w:tabs>
          <w:tab w:val="clear" w:pos="720"/>
          <w:tab w:val="num" w:pos="142"/>
        </w:tabs>
        <w:spacing w:after="200" w:line="240" w:lineRule="auto"/>
        <w:ind w:right="-3" w:firstLine="0"/>
        <w:contextualSpacing/>
        <w:rPr>
          <w:rFonts w:eastAsia="Calibri"/>
          <w:color w:val="auto"/>
          <w:sz w:val="24"/>
          <w:szCs w:val="24"/>
          <w:lang w:val="az-Latn-AZ" w:eastAsia="en-US"/>
        </w:rPr>
      </w:pPr>
      <w:r w:rsidRPr="00E25449">
        <w:rPr>
          <w:rFonts w:eastAsia="Calibri"/>
          <w:color w:val="auto"/>
          <w:sz w:val="24"/>
          <w:szCs w:val="24"/>
          <w:lang w:val="az-Latn-AZ" w:eastAsia="en-US"/>
        </w:rPr>
        <w:t xml:space="preserve">Ticarət obyektlərində əməliyyat apararkən imzalanan çekin tarixinə və məbləğinə diqqət yetirin. Nədənsə </w:t>
      </w:r>
      <w:proofErr w:type="spellStart"/>
      <w:r w:rsidRPr="00E25449">
        <w:rPr>
          <w:rFonts w:eastAsia="Calibri"/>
          <w:color w:val="auto"/>
          <w:sz w:val="24"/>
          <w:szCs w:val="24"/>
          <w:lang w:val="az-Latn-AZ" w:eastAsia="en-US"/>
        </w:rPr>
        <w:t>şübhələndikdə</w:t>
      </w:r>
      <w:proofErr w:type="spellEnd"/>
      <w:r w:rsidRPr="00E25449">
        <w:rPr>
          <w:rFonts w:eastAsia="Calibri"/>
          <w:color w:val="auto"/>
          <w:sz w:val="24"/>
          <w:szCs w:val="24"/>
          <w:lang w:val="az-Latn-AZ" w:eastAsia="en-US"/>
        </w:rPr>
        <w:t xml:space="preserve">, çeki imzalamağa tələsməyin. Alınmış malların ödənişini və bankomatlardan nağd vəsait </w:t>
      </w:r>
      <w:proofErr w:type="spellStart"/>
      <w:r w:rsidRPr="00E25449">
        <w:rPr>
          <w:rFonts w:eastAsia="Calibri"/>
          <w:color w:val="auto"/>
          <w:sz w:val="24"/>
          <w:szCs w:val="24"/>
          <w:lang w:val="az-Latn-AZ" w:eastAsia="en-US"/>
        </w:rPr>
        <w:t>çıxarılmasını</w:t>
      </w:r>
      <w:proofErr w:type="spellEnd"/>
      <w:r w:rsidRPr="00E25449">
        <w:rPr>
          <w:rFonts w:eastAsia="Calibri"/>
          <w:color w:val="auto"/>
          <w:sz w:val="24"/>
          <w:szCs w:val="24"/>
          <w:lang w:val="az-Latn-AZ" w:eastAsia="en-US"/>
        </w:rPr>
        <w:t xml:space="preserve"> təsdiqləyən çeklərin surətlərini ödəniş həyata </w:t>
      </w:r>
      <w:proofErr w:type="spellStart"/>
      <w:r w:rsidRPr="00E25449">
        <w:rPr>
          <w:rFonts w:eastAsia="Calibri"/>
          <w:color w:val="auto"/>
          <w:sz w:val="24"/>
          <w:szCs w:val="24"/>
          <w:lang w:val="az-Latn-AZ" w:eastAsia="en-US"/>
        </w:rPr>
        <w:t>keçirildikdən</w:t>
      </w:r>
      <w:proofErr w:type="spellEnd"/>
      <w:r w:rsidRPr="00E25449">
        <w:rPr>
          <w:rFonts w:eastAsia="Calibri"/>
          <w:color w:val="auto"/>
          <w:sz w:val="24"/>
          <w:szCs w:val="24"/>
          <w:lang w:val="az-Latn-AZ" w:eastAsia="en-US"/>
        </w:rPr>
        <w:t xml:space="preserve"> sonra 45 gün ərzində saxlayın – beləliklə kartınızdan hər hansı </w:t>
      </w:r>
      <w:proofErr w:type="spellStart"/>
      <w:r w:rsidRPr="00E25449">
        <w:rPr>
          <w:rFonts w:eastAsia="Calibri"/>
          <w:color w:val="auto"/>
          <w:sz w:val="24"/>
          <w:szCs w:val="24"/>
          <w:lang w:val="az-Latn-AZ" w:eastAsia="en-US"/>
        </w:rPr>
        <w:t>sanksiyalaşdırılmamış</w:t>
      </w:r>
      <w:proofErr w:type="spellEnd"/>
      <w:r w:rsidRPr="00E25449">
        <w:rPr>
          <w:rFonts w:eastAsia="Calibri"/>
          <w:color w:val="auto"/>
          <w:sz w:val="24"/>
          <w:szCs w:val="24"/>
          <w:lang w:val="az-Latn-AZ" w:eastAsia="en-US"/>
        </w:rPr>
        <w:t xml:space="preserve"> silinmələr olduqda əməliyyatı </w:t>
      </w:r>
      <w:proofErr w:type="spellStart"/>
      <w:r w:rsidRPr="00E25449">
        <w:rPr>
          <w:rFonts w:eastAsia="Calibri"/>
          <w:color w:val="auto"/>
          <w:sz w:val="24"/>
          <w:szCs w:val="24"/>
          <w:lang w:val="az-Latn-AZ" w:eastAsia="en-US"/>
        </w:rPr>
        <w:t>mübahisələndirə</w:t>
      </w:r>
      <w:proofErr w:type="spellEnd"/>
      <w:r w:rsidRPr="00E25449">
        <w:rPr>
          <w:rFonts w:eastAsia="Calibri"/>
          <w:color w:val="auto"/>
          <w:sz w:val="24"/>
          <w:szCs w:val="24"/>
          <w:lang w:val="az-Latn-AZ" w:eastAsia="en-US"/>
        </w:rPr>
        <w:t xml:space="preserve"> bilərsiniz.</w:t>
      </w:r>
    </w:p>
    <w:p w:rsidR="00E25449" w:rsidRPr="00E25449" w:rsidRDefault="00E25449" w:rsidP="00E25449">
      <w:pPr>
        <w:numPr>
          <w:ilvl w:val="0"/>
          <w:numId w:val="1"/>
        </w:numPr>
        <w:tabs>
          <w:tab w:val="left" w:pos="142"/>
        </w:tabs>
        <w:spacing w:before="100" w:beforeAutospacing="1" w:after="100" w:afterAutospacing="1" w:line="240" w:lineRule="auto"/>
        <w:ind w:right="-3"/>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Siz ödəniş kartınızı və ya kart </w:t>
      </w:r>
      <w:proofErr w:type="spellStart"/>
      <w:r w:rsidRPr="00E25449">
        <w:rPr>
          <w:rFonts w:eastAsia="Calibri"/>
          <w:color w:val="auto"/>
          <w:sz w:val="24"/>
          <w:szCs w:val="24"/>
          <w:lang w:val="az-Latn-AZ" w:eastAsia="en-US"/>
        </w:rPr>
        <w:t>məlumatlarınızı</w:t>
      </w:r>
      <w:proofErr w:type="spellEnd"/>
      <w:r w:rsidRPr="00E25449">
        <w:rPr>
          <w:rFonts w:eastAsia="Calibri"/>
          <w:color w:val="auto"/>
          <w:sz w:val="24"/>
          <w:szCs w:val="24"/>
          <w:lang w:val="az-Latn-AZ" w:eastAsia="en-US"/>
        </w:rPr>
        <w:t xml:space="preserve"> özünüzdən başqa digər şəxslərə, hətta bank əməkdaşlarına və ya özünü bank əməkdaşı qismində təqdim edən şəxslərə təqdim </w:t>
      </w:r>
      <w:proofErr w:type="spellStart"/>
      <w:r w:rsidRPr="00E25449">
        <w:rPr>
          <w:rFonts w:eastAsia="Calibri"/>
          <w:color w:val="auto"/>
          <w:sz w:val="24"/>
          <w:szCs w:val="24"/>
          <w:lang w:val="az-Latn-AZ" w:eastAsia="en-US"/>
        </w:rPr>
        <w:t>etməməlisiniz</w:t>
      </w:r>
      <w:proofErr w:type="spellEnd"/>
      <w:r w:rsidRPr="00E25449">
        <w:rPr>
          <w:rFonts w:eastAsia="Calibri"/>
          <w:color w:val="auto"/>
          <w:sz w:val="24"/>
          <w:szCs w:val="24"/>
          <w:lang w:val="az-Latn-AZ" w:eastAsia="en-US"/>
        </w:rPr>
        <w:t xml:space="preserve">. Əgər Sizdən xəbərsiz kartınızdan ailə üzvləriniz və ya </w:t>
      </w:r>
      <w:proofErr w:type="spellStart"/>
      <w:r w:rsidRPr="00E25449">
        <w:rPr>
          <w:rFonts w:eastAsia="Calibri"/>
          <w:color w:val="auto"/>
          <w:sz w:val="24"/>
          <w:szCs w:val="24"/>
          <w:lang w:val="az-Latn-AZ" w:eastAsia="en-US"/>
        </w:rPr>
        <w:t>tanışlarınızdan</w:t>
      </w:r>
      <w:proofErr w:type="spellEnd"/>
      <w:r w:rsidRPr="00E25449">
        <w:rPr>
          <w:rFonts w:eastAsia="Calibri"/>
          <w:color w:val="auto"/>
          <w:sz w:val="24"/>
          <w:szCs w:val="24"/>
          <w:lang w:val="az-Latn-AZ" w:eastAsia="en-US"/>
        </w:rPr>
        <w:t xml:space="preserve"> kimsə istifadə edibsə, bu halda kartınızla aparılmış bütün əməliyyatlara görə məsuliyyət Sizin üzərinizə düşür.</w:t>
      </w:r>
    </w:p>
    <w:p w:rsidR="00E25449" w:rsidRPr="00E25449" w:rsidRDefault="00E25449" w:rsidP="00E25449">
      <w:pPr>
        <w:numPr>
          <w:ilvl w:val="0"/>
          <w:numId w:val="1"/>
        </w:numPr>
        <w:tabs>
          <w:tab w:val="clear" w:pos="720"/>
          <w:tab w:val="num" w:pos="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Ödəniş Kartınız itirildikdə Siz təcili Bankın Satışlar və müştəri xidmətləri şöbəsinə, Bankın “</w:t>
      </w:r>
      <w:proofErr w:type="spellStart"/>
      <w:r w:rsidRPr="00E25449">
        <w:rPr>
          <w:rFonts w:eastAsia="Calibri"/>
          <w:color w:val="auto"/>
          <w:sz w:val="24"/>
          <w:szCs w:val="24"/>
          <w:lang w:val="az-Latn-AZ" w:eastAsia="en-US"/>
        </w:rPr>
        <w:t>Call</w:t>
      </w:r>
      <w:proofErr w:type="spellEnd"/>
      <w:r w:rsidRPr="00E25449">
        <w:rPr>
          <w:rFonts w:eastAsia="Calibri"/>
          <w:color w:val="auto"/>
          <w:sz w:val="24"/>
          <w:szCs w:val="24"/>
          <w:lang w:val="az-Latn-AZ" w:eastAsia="en-US"/>
        </w:rPr>
        <w:t>-</w:t>
      </w:r>
      <w:proofErr w:type="spellStart"/>
      <w:r w:rsidRPr="00E25449">
        <w:rPr>
          <w:rFonts w:eastAsia="Calibri"/>
          <w:color w:val="auto"/>
          <w:sz w:val="24"/>
          <w:szCs w:val="24"/>
          <w:lang w:val="az-Latn-AZ" w:eastAsia="en-US"/>
        </w:rPr>
        <w:t>center</w:t>
      </w:r>
      <w:proofErr w:type="spellEnd"/>
      <w:r w:rsidRPr="00E25449">
        <w:rPr>
          <w:rFonts w:eastAsia="Calibri"/>
          <w:color w:val="auto"/>
          <w:sz w:val="24"/>
          <w:szCs w:val="24"/>
          <w:lang w:val="az-Latn-AZ" w:eastAsia="en-US"/>
        </w:rPr>
        <w:t xml:space="preserve">”-nə və ya </w:t>
      </w:r>
      <w:proofErr w:type="spellStart"/>
      <w:r w:rsidRPr="00E25449">
        <w:rPr>
          <w:rFonts w:eastAsia="Calibri"/>
          <w:color w:val="auto"/>
          <w:sz w:val="24"/>
          <w:szCs w:val="24"/>
          <w:lang w:val="az-Latn-AZ" w:eastAsia="en-US"/>
        </w:rPr>
        <w:t>Azərikard</w:t>
      </w:r>
      <w:proofErr w:type="spellEnd"/>
      <w:r w:rsidRPr="00E25449">
        <w:rPr>
          <w:rFonts w:eastAsia="Calibri"/>
          <w:color w:val="auto"/>
          <w:sz w:val="24"/>
          <w:szCs w:val="24"/>
          <w:lang w:val="az-Latn-AZ" w:eastAsia="en-US"/>
        </w:rPr>
        <w:t xml:space="preserve"> </w:t>
      </w:r>
      <w:proofErr w:type="spellStart"/>
      <w:r w:rsidRPr="00E25449">
        <w:rPr>
          <w:rFonts w:eastAsia="Calibri"/>
          <w:color w:val="auto"/>
          <w:sz w:val="24"/>
          <w:szCs w:val="24"/>
          <w:lang w:val="az-Latn-AZ" w:eastAsia="en-US"/>
        </w:rPr>
        <w:t>prosessinq</w:t>
      </w:r>
      <w:proofErr w:type="spellEnd"/>
      <w:r w:rsidRPr="00E25449">
        <w:rPr>
          <w:rFonts w:eastAsia="Calibri"/>
          <w:color w:val="auto"/>
          <w:sz w:val="24"/>
          <w:szCs w:val="24"/>
          <w:lang w:val="az-Latn-AZ" w:eastAsia="en-US"/>
        </w:rPr>
        <w:t xml:space="preserve"> mərkəzinə müraciət etməklə məlumat </w:t>
      </w:r>
      <w:proofErr w:type="spellStart"/>
      <w:r w:rsidRPr="00E25449">
        <w:rPr>
          <w:rFonts w:eastAsia="Calibri"/>
          <w:color w:val="auto"/>
          <w:sz w:val="24"/>
          <w:szCs w:val="24"/>
          <w:lang w:val="az-Latn-AZ" w:eastAsia="en-US"/>
        </w:rPr>
        <w:t>verməlisiniz</w:t>
      </w:r>
      <w:proofErr w:type="spellEnd"/>
      <w:r w:rsidRPr="00E25449">
        <w:rPr>
          <w:rFonts w:eastAsia="Calibri"/>
          <w:color w:val="auto"/>
          <w:sz w:val="24"/>
          <w:szCs w:val="24"/>
          <w:lang w:val="az-Latn-AZ" w:eastAsia="en-US"/>
        </w:rPr>
        <w:t xml:space="preserve"> (telefon nömrələri yuxarıda göstərilib). </w:t>
      </w:r>
    </w:p>
    <w:p w:rsidR="00E25449" w:rsidRPr="00E25449" w:rsidRDefault="00E25449" w:rsidP="00E25449">
      <w:pPr>
        <w:numPr>
          <w:ilvl w:val="0"/>
          <w:numId w:val="1"/>
        </w:numPr>
        <w:tabs>
          <w:tab w:val="clear" w:pos="720"/>
          <w:tab w:val="num" w:pos="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Kart hesabınızdan vəsaitin əsassız </w:t>
      </w:r>
      <w:proofErr w:type="spellStart"/>
      <w:r w:rsidRPr="00E25449">
        <w:rPr>
          <w:rFonts w:eastAsia="Calibri"/>
          <w:color w:val="auto"/>
          <w:sz w:val="24"/>
          <w:szCs w:val="24"/>
          <w:lang w:val="az-Latn-AZ" w:eastAsia="en-US"/>
        </w:rPr>
        <w:t>silinməsinə</w:t>
      </w:r>
      <w:proofErr w:type="spellEnd"/>
      <w:r w:rsidRPr="00E25449">
        <w:rPr>
          <w:rFonts w:eastAsia="Calibri"/>
          <w:color w:val="auto"/>
          <w:sz w:val="24"/>
          <w:szCs w:val="24"/>
          <w:lang w:val="az-Latn-AZ" w:eastAsia="en-US"/>
        </w:rPr>
        <w:t xml:space="preserve"> dair ən kiçik şübhəniz yaranarsa, Banka müraciət edin. </w:t>
      </w:r>
    </w:p>
    <w:p w:rsidR="00E25449" w:rsidRPr="00E25449" w:rsidRDefault="00E25449" w:rsidP="00E25449">
      <w:pPr>
        <w:numPr>
          <w:ilvl w:val="0"/>
          <w:numId w:val="1"/>
        </w:numPr>
        <w:tabs>
          <w:tab w:val="clear" w:pos="720"/>
          <w:tab w:val="num" w:pos="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Bankdan aldığınız hesabdan çıxarışlarını özünüzdə olan hesab surətləri ilə tutuşdurun. Fərq olduğu təqdirdə Banka müraciət edin.</w:t>
      </w:r>
    </w:p>
    <w:p w:rsidR="00E25449" w:rsidRPr="00E25449" w:rsidRDefault="00E25449" w:rsidP="00E25449">
      <w:pPr>
        <w:numPr>
          <w:ilvl w:val="0"/>
          <w:numId w:val="1"/>
        </w:numPr>
        <w:tabs>
          <w:tab w:val="left" w:pos="142"/>
        </w:tabs>
        <w:spacing w:before="100" w:beforeAutospacing="1" w:after="100" w:afterAutospacing="1" w:line="240" w:lineRule="auto"/>
        <w:ind w:right="-3" w:firstLine="33"/>
        <w:textAlignment w:val="top"/>
        <w:rPr>
          <w:rFonts w:eastAsia="Calibri"/>
          <w:color w:val="auto"/>
          <w:sz w:val="24"/>
          <w:szCs w:val="24"/>
          <w:lang w:val="az-Latn-AZ" w:eastAsia="en-US"/>
        </w:rPr>
      </w:pPr>
      <w:proofErr w:type="spellStart"/>
      <w:r w:rsidRPr="00E25449">
        <w:rPr>
          <w:rFonts w:eastAsia="Calibri"/>
          <w:color w:val="auto"/>
          <w:sz w:val="24"/>
          <w:szCs w:val="24"/>
          <w:lang w:val="az-Latn-AZ" w:eastAsia="en-US"/>
        </w:rPr>
        <w:t>Ödəyəcəyiniz</w:t>
      </w:r>
      <w:proofErr w:type="spellEnd"/>
      <w:r w:rsidRPr="00E25449">
        <w:rPr>
          <w:rFonts w:eastAsia="Calibri"/>
          <w:color w:val="auto"/>
          <w:sz w:val="24"/>
          <w:szCs w:val="24"/>
          <w:lang w:val="az-Latn-AZ" w:eastAsia="en-US"/>
        </w:rPr>
        <w:t xml:space="preserve"> məbləğ müqabilində pul vəsaiti </w:t>
      </w:r>
      <w:proofErr w:type="spellStart"/>
      <w:r w:rsidRPr="00E25449">
        <w:rPr>
          <w:rFonts w:eastAsia="Calibri"/>
          <w:color w:val="auto"/>
          <w:sz w:val="24"/>
          <w:szCs w:val="24"/>
          <w:lang w:val="az-Latn-AZ" w:eastAsia="en-US"/>
        </w:rPr>
        <w:t>qazanacağınızı</w:t>
      </w:r>
      <w:proofErr w:type="spellEnd"/>
      <w:r w:rsidRPr="00E25449">
        <w:rPr>
          <w:rFonts w:eastAsia="Calibri"/>
          <w:color w:val="auto"/>
          <w:sz w:val="24"/>
          <w:szCs w:val="24"/>
          <w:lang w:val="az-Latn-AZ" w:eastAsia="en-US"/>
        </w:rPr>
        <w:t xml:space="preserve"> vəd edən sosial şəbəkələrdə yayılmış piramida tipli dələduzluq sxemlərinə qoşulub, </w:t>
      </w:r>
      <w:proofErr w:type="spellStart"/>
      <w:r w:rsidRPr="00E25449">
        <w:rPr>
          <w:rFonts w:eastAsia="Calibri"/>
          <w:color w:val="auto"/>
          <w:sz w:val="24"/>
          <w:szCs w:val="24"/>
          <w:lang w:val="az-Latn-AZ" w:eastAsia="en-US"/>
        </w:rPr>
        <w:t>tanımadığınız</w:t>
      </w:r>
      <w:proofErr w:type="spellEnd"/>
      <w:r w:rsidRPr="00E25449">
        <w:rPr>
          <w:rFonts w:eastAsia="Calibri"/>
          <w:color w:val="auto"/>
          <w:sz w:val="24"/>
          <w:szCs w:val="24"/>
          <w:lang w:val="az-Latn-AZ" w:eastAsia="en-US"/>
        </w:rPr>
        <w:t xml:space="preserve"> şəxslərin ödəniş kartına pul vəsaiti köçürməyin.</w:t>
      </w:r>
    </w:p>
    <w:p w:rsidR="00E25449" w:rsidRPr="00E25449" w:rsidRDefault="00E25449" w:rsidP="00E25449">
      <w:pPr>
        <w:numPr>
          <w:ilvl w:val="0"/>
          <w:numId w:val="1"/>
        </w:numPr>
        <w:tabs>
          <w:tab w:val="clear" w:pos="720"/>
          <w:tab w:val="num" w:pos="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Ödəniş kartından istifadə zamanı kartın kredit limiti üstələdikdə Sizin kart hesabı müqaviləsinə uyğun olaraq təkrar limit məbləğinə cərimə faizləri hesablanacaq.</w:t>
      </w:r>
    </w:p>
    <w:p w:rsidR="00E25449" w:rsidRPr="00E25449" w:rsidRDefault="00E25449" w:rsidP="00E25449">
      <w:pPr>
        <w:pStyle w:val="ListParagraph"/>
        <w:numPr>
          <w:ilvl w:val="0"/>
          <w:numId w:val="1"/>
        </w:numPr>
        <w:spacing w:line="240" w:lineRule="auto"/>
        <w:ind w:right="-3" w:firstLine="33"/>
        <w:rPr>
          <w:color w:val="auto"/>
          <w:sz w:val="24"/>
          <w:szCs w:val="24"/>
          <w:lang w:val="az-Latn-AZ"/>
        </w:rPr>
      </w:pPr>
      <w:r w:rsidRPr="00E25449">
        <w:rPr>
          <w:rFonts w:eastAsia="Calibri"/>
          <w:color w:val="auto"/>
          <w:sz w:val="24"/>
          <w:szCs w:val="24"/>
          <w:lang w:val="az-Latn-AZ" w:eastAsia="en-US"/>
        </w:rPr>
        <w:t xml:space="preserve">Müxtəlif </w:t>
      </w:r>
      <w:proofErr w:type="spellStart"/>
      <w:r w:rsidRPr="00E25449">
        <w:rPr>
          <w:rFonts w:eastAsia="Calibri"/>
          <w:color w:val="auto"/>
          <w:sz w:val="24"/>
          <w:szCs w:val="24"/>
          <w:lang w:val="az-Latn-AZ" w:eastAsia="en-US"/>
        </w:rPr>
        <w:t>Billinq</w:t>
      </w:r>
      <w:proofErr w:type="spellEnd"/>
      <w:r w:rsidRPr="00E25449">
        <w:rPr>
          <w:rFonts w:eastAsia="Calibri"/>
          <w:color w:val="auto"/>
          <w:sz w:val="24"/>
          <w:szCs w:val="24"/>
          <w:lang w:val="az-Latn-AZ" w:eastAsia="en-US"/>
        </w:rPr>
        <w:t xml:space="preserve"> hesablaşma əməliyyatlarına qoşulduqda abunə və xidmət haqqı onun sərəncamı olmadan silindiyi üçün </w:t>
      </w:r>
      <w:r w:rsidRPr="00E25449">
        <w:rPr>
          <w:color w:val="auto"/>
          <w:sz w:val="24"/>
          <w:szCs w:val="24"/>
          <w:lang w:val="az-Latn-AZ"/>
        </w:rPr>
        <w:t>Bank məsuliyyət daşımır.</w:t>
      </w:r>
    </w:p>
    <w:p w:rsidR="00E25449" w:rsidRPr="00E25449" w:rsidRDefault="00E25449" w:rsidP="00E25449">
      <w:pPr>
        <w:numPr>
          <w:ilvl w:val="0"/>
          <w:numId w:val="1"/>
        </w:numPr>
        <w:tabs>
          <w:tab w:val="clear" w:pos="720"/>
          <w:tab w:val="num" w:pos="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Nəzərə alın ki, pul vəsaitlərini </w:t>
      </w:r>
      <w:proofErr w:type="spellStart"/>
      <w:r w:rsidRPr="00E25449">
        <w:rPr>
          <w:rFonts w:eastAsia="Calibri"/>
          <w:color w:val="auto"/>
          <w:sz w:val="24"/>
          <w:szCs w:val="24"/>
          <w:lang w:val="az-Latn-AZ" w:eastAsia="en-US"/>
        </w:rPr>
        <w:t>nağdlaşdırarkən</w:t>
      </w:r>
      <w:proofErr w:type="spellEnd"/>
      <w:r w:rsidRPr="00E25449">
        <w:rPr>
          <w:rFonts w:eastAsia="Calibri"/>
          <w:color w:val="auto"/>
          <w:sz w:val="24"/>
          <w:szCs w:val="24"/>
          <w:lang w:val="az-Latn-AZ" w:eastAsia="en-US"/>
        </w:rPr>
        <w:t xml:space="preserve"> Sizin kart hesabınızdan Bankın tariflərinə uyğun olaraq komissiya tutula bilər.</w:t>
      </w:r>
    </w:p>
    <w:p w:rsidR="00E25449" w:rsidRPr="00E25449" w:rsidRDefault="00E25449" w:rsidP="00E25449">
      <w:pPr>
        <w:numPr>
          <w:ilvl w:val="0"/>
          <w:numId w:val="1"/>
        </w:numPr>
        <w:tabs>
          <w:tab w:val="clear" w:pos="720"/>
          <w:tab w:val="num" w:pos="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Ödəniş kartınızı güclü maqnit şüalanması olan cihazlardan, xüsusilə mobil telefonlardan, uzaq tutun. Bu ödəniş kartının </w:t>
      </w:r>
      <w:proofErr w:type="spellStart"/>
      <w:r w:rsidRPr="00E25449">
        <w:rPr>
          <w:rFonts w:eastAsia="Calibri"/>
          <w:color w:val="auto"/>
          <w:sz w:val="24"/>
          <w:szCs w:val="24"/>
          <w:lang w:val="az-Latn-AZ" w:eastAsia="en-US"/>
        </w:rPr>
        <w:t>maqnitsizləşməsinə</w:t>
      </w:r>
      <w:proofErr w:type="spellEnd"/>
      <w:r w:rsidRPr="00E25449">
        <w:rPr>
          <w:rFonts w:eastAsia="Calibri"/>
          <w:color w:val="auto"/>
          <w:sz w:val="24"/>
          <w:szCs w:val="24"/>
          <w:lang w:val="az-Latn-AZ" w:eastAsia="en-US"/>
        </w:rPr>
        <w:t xml:space="preserve"> səbəb ola bilər.</w:t>
      </w:r>
    </w:p>
    <w:p w:rsidR="00E25449" w:rsidRPr="00E25449" w:rsidRDefault="00E25449" w:rsidP="00E25449">
      <w:pPr>
        <w:numPr>
          <w:ilvl w:val="0"/>
          <w:numId w:val="1"/>
        </w:numPr>
        <w:tabs>
          <w:tab w:val="clear" w:pos="720"/>
          <w:tab w:val="num" w:pos="0"/>
          <w:tab w:val="left" w:pos="142"/>
        </w:tabs>
        <w:spacing w:before="100" w:beforeAutospacing="1" w:after="100" w:afterAutospacing="1" w:line="240" w:lineRule="auto"/>
        <w:ind w:right="-3" w:firstLine="0"/>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Sizin ödəniş kartınız kartın üzərində yazılan ayın son gününədək etibarlıdır.</w:t>
      </w:r>
    </w:p>
    <w:p w:rsidR="00E25449" w:rsidRPr="00E25449" w:rsidRDefault="00E25449" w:rsidP="00E25449">
      <w:pPr>
        <w:tabs>
          <w:tab w:val="left" w:pos="142"/>
        </w:tabs>
        <w:spacing w:before="100" w:beforeAutospacing="1" w:after="100" w:afterAutospacing="1"/>
        <w:ind w:left="57" w:right="-3" w:hanging="597"/>
        <w:textAlignment w:val="top"/>
        <w:rPr>
          <w:rFonts w:eastAsia="Calibri"/>
          <w:color w:val="auto"/>
          <w:sz w:val="24"/>
          <w:szCs w:val="24"/>
          <w:lang w:val="az-Latn-AZ" w:eastAsia="en-US"/>
        </w:rPr>
      </w:pPr>
      <w:r w:rsidRPr="00E25449">
        <w:rPr>
          <w:rFonts w:eastAsia="Calibri"/>
          <w:color w:val="auto"/>
          <w:sz w:val="24"/>
          <w:szCs w:val="24"/>
          <w:lang w:val="az-Latn-AZ" w:eastAsia="en-US"/>
        </w:rPr>
        <w:t xml:space="preserve">           İstifadə müddətinin bitməsi ilə </w:t>
      </w:r>
      <w:proofErr w:type="spellStart"/>
      <w:r w:rsidRPr="00E25449">
        <w:rPr>
          <w:rFonts w:eastAsia="Calibri"/>
          <w:color w:val="auto"/>
          <w:sz w:val="24"/>
          <w:szCs w:val="24"/>
          <w:lang w:val="az-Latn-AZ" w:eastAsia="en-US"/>
        </w:rPr>
        <w:t>әlaqәdar</w:t>
      </w:r>
      <w:proofErr w:type="spellEnd"/>
      <w:r w:rsidRPr="00E25449">
        <w:rPr>
          <w:rFonts w:eastAsia="Calibri"/>
          <w:color w:val="auto"/>
          <w:sz w:val="24"/>
          <w:szCs w:val="24"/>
          <w:lang w:val="az-Latn-AZ" w:eastAsia="en-US"/>
        </w:rPr>
        <w:t xml:space="preserve"> yeni ödəniş kartı almaq </w:t>
      </w:r>
      <w:proofErr w:type="spellStart"/>
      <w:r w:rsidRPr="00E25449">
        <w:rPr>
          <w:rFonts w:eastAsia="Calibri"/>
          <w:color w:val="auto"/>
          <w:sz w:val="24"/>
          <w:szCs w:val="24"/>
          <w:lang w:val="az-Latn-AZ" w:eastAsia="en-US"/>
        </w:rPr>
        <w:t>arzusundasınızsa</w:t>
      </w:r>
      <w:proofErr w:type="spellEnd"/>
      <w:r w:rsidRPr="00E25449">
        <w:rPr>
          <w:rFonts w:eastAsia="Calibri"/>
          <w:color w:val="auto"/>
          <w:sz w:val="24"/>
          <w:szCs w:val="24"/>
          <w:lang w:val="az-Latn-AZ" w:eastAsia="en-US"/>
        </w:rPr>
        <w:t>, istifadə müddətinin bitməsinə ən azı bir həftə qalmış Banka müraciət edin.</w:t>
      </w:r>
    </w:p>
    <w:p w:rsidR="00E25449" w:rsidRPr="00E25449" w:rsidRDefault="00E25449" w:rsidP="00E25449">
      <w:pPr>
        <w:tabs>
          <w:tab w:val="left" w:pos="142"/>
        </w:tabs>
        <w:spacing w:before="100" w:beforeAutospacing="1" w:after="100" w:afterAutospacing="1"/>
        <w:ind w:left="57" w:right="-3" w:hanging="597"/>
        <w:textAlignment w:val="top"/>
        <w:rPr>
          <w:rFonts w:eastAsia="Calibri"/>
          <w:color w:val="auto"/>
          <w:sz w:val="24"/>
          <w:szCs w:val="24"/>
          <w:lang w:val="az-Latn-AZ" w:eastAsia="en-US"/>
        </w:rPr>
      </w:pPr>
    </w:p>
    <w:p w:rsidR="00EB4000" w:rsidRPr="00E25449" w:rsidRDefault="00EB4000" w:rsidP="00E25449">
      <w:pPr>
        <w:spacing w:after="200"/>
        <w:ind w:left="0" w:right="241" w:firstLine="0"/>
        <w:rPr>
          <w:color w:val="auto"/>
          <w:sz w:val="24"/>
          <w:szCs w:val="24"/>
          <w:lang w:val="az-Latn-AZ"/>
        </w:rPr>
      </w:pPr>
      <w:bookmarkStart w:id="0" w:name="_GoBack"/>
      <w:bookmarkEnd w:id="0"/>
    </w:p>
    <w:sectPr w:rsidR="00EB4000" w:rsidRPr="00E2544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236D7"/>
    <w:multiLevelType w:val="multilevel"/>
    <w:tmpl w:val="EAAED11C"/>
    <w:lvl w:ilvl="0">
      <w:start w:val="1"/>
      <w:numFmt w:val="bullet"/>
      <w:lvlText w:val=""/>
      <w:lvlJc w:val="left"/>
      <w:pPr>
        <w:tabs>
          <w:tab w:val="num" w:pos="720"/>
        </w:tabs>
        <w:ind w:left="57" w:firstLine="303"/>
      </w:pPr>
      <w:rPr>
        <w:rFonts w:ascii="Symbol" w:hAnsi="Symbol" w:hint="default"/>
        <w:sz w:val="20"/>
        <w:lang w:val="ru-RU"/>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C3"/>
    <w:rsid w:val="00414093"/>
    <w:rsid w:val="007A3EC3"/>
    <w:rsid w:val="00E25449"/>
    <w:rsid w:val="00EB4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26CF"/>
  <w15:chartTrackingRefBased/>
  <w15:docId w15:val="{3C63B697-55B1-4D5A-AF56-E4C142ED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49"/>
    <w:pPr>
      <w:spacing w:after="17" w:line="247" w:lineRule="auto"/>
      <w:ind w:left="1177" w:hanging="831"/>
      <w:jc w:val="both"/>
    </w:pPr>
    <w:rPr>
      <w:rFonts w:ascii="Times New Roman" w:eastAsia="Times New Roman" w:hAnsi="Times New Roman" w:cs="Times New Roman"/>
      <w:color w:val="000000"/>
      <w:sz w:val="2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414093"/>
    <w:rPr>
      <w:sz w:val="16"/>
      <w:szCs w:val="16"/>
    </w:rPr>
  </w:style>
  <w:style w:type="paragraph" w:styleId="CommentText">
    <w:name w:val="annotation text"/>
    <w:basedOn w:val="Normal"/>
    <w:link w:val="CommentTextChar"/>
    <w:uiPriority w:val="99"/>
    <w:rsid w:val="00414093"/>
    <w:pPr>
      <w:spacing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414093"/>
    <w:rPr>
      <w:rFonts w:ascii="Calibri" w:eastAsia="Times New Roman" w:hAnsi="Calibri" w:cs="Times New Roman"/>
      <w:sz w:val="20"/>
      <w:szCs w:val="20"/>
      <w:lang w:val="ru-RU" w:eastAsia="ru-RU"/>
    </w:rPr>
  </w:style>
  <w:style w:type="character" w:styleId="Hyperlink">
    <w:name w:val="Hyperlink"/>
    <w:rsid w:val="00414093"/>
    <w:rPr>
      <w:color w:val="0563C1"/>
      <w:u w:val="single"/>
    </w:rPr>
  </w:style>
  <w:style w:type="paragraph" w:styleId="BalloonText">
    <w:name w:val="Balloon Text"/>
    <w:basedOn w:val="Normal"/>
    <w:link w:val="BalloonTextChar"/>
    <w:uiPriority w:val="99"/>
    <w:semiHidden/>
    <w:unhideWhenUsed/>
    <w:rsid w:val="00414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093"/>
    <w:rPr>
      <w:rFonts w:ascii="Segoe UI" w:hAnsi="Segoe UI" w:cs="Segoe UI"/>
      <w:sz w:val="18"/>
      <w:szCs w:val="18"/>
    </w:rPr>
  </w:style>
  <w:style w:type="paragraph" w:styleId="ListParagraph">
    <w:name w:val="List Paragraph"/>
    <w:basedOn w:val="Normal"/>
    <w:uiPriority w:val="34"/>
    <w:qFormat/>
    <w:rsid w:val="00E25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5388</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Jale Hajizade</dc:creator>
  <cp:keywords/>
  <dc:description/>
  <cp:lastModifiedBy>Jale Hajizade</cp:lastModifiedBy>
  <cp:revision>3</cp:revision>
  <dcterms:created xsi:type="dcterms:W3CDTF">2022-08-11T07:23:00Z</dcterms:created>
  <dcterms:modified xsi:type="dcterms:W3CDTF">2022-08-17T07:53:00Z</dcterms:modified>
</cp:coreProperties>
</file>